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2.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3CB90C2A" w:rsidR="00926333" w:rsidRPr="00926333" w:rsidRDefault="00EB4646" w:rsidP="00926333">
      <w:pPr>
        <w:jc w:val="center"/>
        <w:rPr>
          <w:rFonts w:ascii="Gill Sans MT" w:hAnsi="Gill Sans MT"/>
          <w:b/>
          <w:bCs/>
          <w:color w:val="4B627A"/>
        </w:rPr>
      </w:pPr>
      <w:r>
        <w:rPr>
          <w:rFonts w:ascii="Gill Sans MT" w:hAnsi="Gill Sans MT"/>
          <w:b/>
          <w:bCs/>
          <w:color w:val="4B627A"/>
        </w:rPr>
        <w:t>Brazil</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379B21DC" w14:textId="77777777" w:rsidR="00B22650" w:rsidRPr="00926333" w:rsidRDefault="00B22650" w:rsidP="00B22650">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74C78B77" wp14:editId="77081DC3">
                <wp:simplePos x="0" y="0"/>
                <wp:positionH relativeFrom="margin">
                  <wp:posOffset>3657600</wp:posOffset>
                </wp:positionH>
                <wp:positionV relativeFrom="paragraph">
                  <wp:posOffset>59690</wp:posOffset>
                </wp:positionV>
                <wp:extent cx="2754630" cy="3341370"/>
                <wp:effectExtent l="0" t="0" r="1270" b="0"/>
                <wp:wrapThrough wrapText="bothSides">
                  <wp:wrapPolygon edited="0">
                    <wp:start x="0" y="0"/>
                    <wp:lineTo x="0" y="21510"/>
                    <wp:lineTo x="21510" y="21510"/>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34137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4in;margin-top:4.7pt;width:216.9pt;height:263.1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926333">
        <w:rPr>
          <w:rFonts w:ascii="Gill Sans MT" w:hAnsi="Gill Sans MT"/>
          <w:b/>
          <w:bCs/>
          <w:color w:val="2EAED0"/>
        </w:rPr>
        <w:t xml:space="preserve">Overview </w:t>
      </w:r>
      <w:r>
        <w:rPr>
          <w:rFonts w:ascii="Gill Sans MT" w:hAnsi="Gill Sans MT"/>
          <w:b/>
          <w:bCs/>
        </w:rPr>
        <w:br/>
      </w:r>
    </w:p>
    <w:p w14:paraId="556EB463"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AA203D" w:rsidRDefault="00B22650" w:rsidP="00B22650">
      <w:pPr>
        <w:rPr>
          <w:rFonts w:ascii="Gill Sans MT" w:hAnsi="Gill Sans MT"/>
          <w:color w:val="4B627A"/>
          <w:sz w:val="22"/>
          <w:szCs w:val="22"/>
        </w:rPr>
      </w:pPr>
    </w:p>
    <w:p w14:paraId="2A264178"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AA203D" w:rsidRDefault="00B22650" w:rsidP="00B22650">
      <w:pPr>
        <w:rPr>
          <w:rFonts w:ascii="Gill Sans MT" w:hAnsi="Gill Sans MT"/>
          <w:color w:val="4B627A"/>
          <w:sz w:val="22"/>
          <w:szCs w:val="22"/>
        </w:rPr>
      </w:pPr>
    </w:p>
    <w:p w14:paraId="59B36F02"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AA203D" w:rsidRDefault="00B22650" w:rsidP="00B22650">
      <w:pPr>
        <w:pStyle w:val="NormalWeb"/>
        <w:shd w:val="clear" w:color="auto" w:fill="FFFFFF"/>
        <w:spacing w:before="0" w:beforeAutospacing="0" w:after="0" w:afterAutospacing="0"/>
        <w:rPr>
          <w:rFonts w:ascii="Gill Sans MT" w:hAnsi="Gill Sans MT"/>
          <w:color w:val="4B627A"/>
          <w:sz w:val="22"/>
          <w:szCs w:val="22"/>
        </w:rPr>
      </w:pPr>
    </w:p>
    <w:p w14:paraId="1E6A72EC" w14:textId="77777777" w:rsidR="00B22650" w:rsidRDefault="00B22650" w:rsidP="00B22650">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Pr>
          <w:rFonts w:ascii="Gill Sans MT" w:hAnsi="Gill Sans MT"/>
          <w:color w:val="4B627A"/>
          <w:sz w:val="22"/>
          <w:szCs w:val="22"/>
        </w:rPr>
        <w:t>.</w:t>
      </w:r>
    </w:p>
    <w:p w14:paraId="7AA5C853" w14:textId="77777777" w:rsidR="007933E6" w:rsidRDefault="007933E6" w:rsidP="00B22650">
      <w:pPr>
        <w:pStyle w:val="NormalWeb"/>
        <w:shd w:val="clear" w:color="auto" w:fill="FFFFFF"/>
        <w:spacing w:before="0" w:beforeAutospacing="0" w:after="0" w:afterAutospacing="0"/>
        <w:rPr>
          <w:rFonts w:ascii="Gill Sans MT" w:hAnsi="Gill Sans MT"/>
          <w:color w:val="4B627A"/>
          <w:sz w:val="22"/>
          <w:szCs w:val="22"/>
        </w:rPr>
      </w:pPr>
    </w:p>
    <w:p w14:paraId="2B0D38E5" w14:textId="77777777" w:rsidR="00935C8E" w:rsidRPr="00935C8E" w:rsidRDefault="00935C8E" w:rsidP="00935C8E">
      <w:pPr>
        <w:pStyle w:val="NormalWeb"/>
        <w:shd w:val="clear" w:color="auto" w:fill="FFFFFF"/>
        <w:spacing w:before="0" w:beforeAutospacing="0" w:after="0" w:afterAutospacing="0"/>
        <w:rPr>
          <w:rFonts w:ascii="Gill Sans MT" w:hAnsi="Gill Sans MT"/>
          <w:color w:val="4B627A"/>
          <w:sz w:val="22"/>
          <w:szCs w:val="22"/>
        </w:rPr>
      </w:pPr>
      <w:r w:rsidRPr="00935C8E">
        <w:rPr>
          <w:rFonts w:ascii="Gill Sans MT" w:hAnsi="Gill Sans MT"/>
          <w:color w:val="4B627A"/>
          <w:sz w:val="22"/>
          <w:szCs w:val="22"/>
        </w:rPr>
        <w:t>This briefing sets out the key findings from Brazil in 2026 and how they compare with other countries included in the survey. The results highlight three key themes:</w:t>
      </w:r>
    </w:p>
    <w:p w14:paraId="284B3D2C" w14:textId="77777777" w:rsidR="00935C8E" w:rsidRDefault="00935C8E" w:rsidP="00935C8E">
      <w:pPr>
        <w:pStyle w:val="NormalWeb"/>
        <w:numPr>
          <w:ilvl w:val="0"/>
          <w:numId w:val="18"/>
        </w:numPr>
        <w:shd w:val="clear" w:color="auto" w:fill="FFFFFF"/>
        <w:spacing w:before="0" w:beforeAutospacing="0" w:after="0" w:afterAutospacing="0"/>
        <w:rPr>
          <w:rFonts w:ascii="Gill Sans MT" w:hAnsi="Gill Sans MT"/>
          <w:color w:val="4B627A"/>
          <w:sz w:val="22"/>
          <w:szCs w:val="22"/>
        </w:rPr>
      </w:pPr>
      <w:r w:rsidRPr="00935C8E">
        <w:rPr>
          <w:rFonts w:ascii="Gill Sans MT" w:hAnsi="Gill Sans MT"/>
          <w:b/>
          <w:bCs/>
          <w:color w:val="4B627A"/>
          <w:sz w:val="22"/>
          <w:szCs w:val="22"/>
        </w:rPr>
        <w:t>Awareness of lung cancer symptoms</w:t>
      </w:r>
      <w:r w:rsidRPr="00935C8E">
        <w:rPr>
          <w:rFonts w:ascii="Gill Sans MT" w:hAnsi="Gill Sans MT"/>
          <w:color w:val="4B627A"/>
          <w:sz w:val="22"/>
          <w:szCs w:val="22"/>
        </w:rPr>
        <w:t xml:space="preserve"> is among the highest of all countries included in the survey, with Brazil ranking alongside South Africa as one of the countries with the strongest levels of symptom recognition. Only 18.7% of respondents were unable to identify a symptom of lung cancer.</w:t>
      </w:r>
    </w:p>
    <w:p w14:paraId="78C9EA1C" w14:textId="77777777" w:rsidR="00935C8E" w:rsidRDefault="00935C8E" w:rsidP="00935C8E">
      <w:pPr>
        <w:pStyle w:val="NormalWeb"/>
        <w:numPr>
          <w:ilvl w:val="0"/>
          <w:numId w:val="18"/>
        </w:numPr>
        <w:shd w:val="clear" w:color="auto" w:fill="FFFFFF"/>
        <w:spacing w:before="0" w:beforeAutospacing="0" w:after="0" w:afterAutospacing="0"/>
        <w:rPr>
          <w:rFonts w:ascii="Gill Sans MT" w:hAnsi="Gill Sans MT"/>
          <w:color w:val="4B627A"/>
          <w:sz w:val="22"/>
          <w:szCs w:val="22"/>
        </w:rPr>
      </w:pPr>
      <w:r w:rsidRPr="00935C8E">
        <w:rPr>
          <w:rFonts w:ascii="Gill Sans MT" w:hAnsi="Gill Sans MT"/>
          <w:b/>
          <w:bCs/>
          <w:color w:val="4B627A"/>
          <w:sz w:val="22"/>
          <w:szCs w:val="22"/>
        </w:rPr>
        <w:t>Levels of stigma</w:t>
      </w:r>
      <w:r w:rsidRPr="00935C8E">
        <w:rPr>
          <w:rFonts w:ascii="Gill Sans MT" w:hAnsi="Gill Sans MT"/>
          <w:color w:val="4B627A"/>
          <w:sz w:val="22"/>
          <w:szCs w:val="22"/>
        </w:rPr>
        <w:t xml:space="preserve"> towards people with lung cancer remain significant, with almost four in ten respondents reporting less sympathy for people with lung cancer than for those with other types of cancer. </w:t>
      </w:r>
    </w:p>
    <w:p w14:paraId="369F1191" w14:textId="5EAEF3C0" w:rsidR="00935C8E" w:rsidRPr="00935C8E" w:rsidRDefault="00935C8E" w:rsidP="00935C8E">
      <w:pPr>
        <w:pStyle w:val="NormalWeb"/>
        <w:numPr>
          <w:ilvl w:val="0"/>
          <w:numId w:val="18"/>
        </w:numPr>
        <w:shd w:val="clear" w:color="auto" w:fill="FFFFFF"/>
        <w:spacing w:before="0" w:beforeAutospacing="0" w:after="0" w:afterAutospacing="0"/>
        <w:rPr>
          <w:rFonts w:ascii="Gill Sans MT" w:hAnsi="Gill Sans MT"/>
          <w:color w:val="4B627A"/>
          <w:sz w:val="22"/>
          <w:szCs w:val="22"/>
        </w:rPr>
      </w:pPr>
      <w:r w:rsidRPr="00935C8E">
        <w:rPr>
          <w:rFonts w:ascii="Gill Sans MT" w:hAnsi="Gill Sans MT"/>
          <w:b/>
          <w:bCs/>
          <w:color w:val="4B627A"/>
          <w:sz w:val="22"/>
          <w:szCs w:val="22"/>
        </w:rPr>
        <w:t>Public support for lung cancer screening</w:t>
      </w:r>
      <w:r w:rsidRPr="00935C8E">
        <w:rPr>
          <w:rFonts w:ascii="Gill Sans MT" w:hAnsi="Gill Sans MT"/>
          <w:color w:val="4B627A"/>
          <w:sz w:val="22"/>
          <w:szCs w:val="22"/>
        </w:rPr>
        <w:t xml:space="preserve"> is exceptionally strong, with Brazil recording one of the highest levels of support among all countries included in the survey. </w:t>
      </w:r>
    </w:p>
    <w:p w14:paraId="56EFEE70" w14:textId="77777777" w:rsidR="00966C01" w:rsidRDefault="00966C01" w:rsidP="00966C01">
      <w:pPr>
        <w:pStyle w:val="NormalWeb"/>
        <w:shd w:val="clear" w:color="auto" w:fill="FFFFFF"/>
        <w:spacing w:before="0" w:beforeAutospacing="0" w:after="0" w:afterAutospacing="0"/>
        <w:rPr>
          <w:rFonts w:ascii="Gill Sans MT" w:hAnsi="Gill Sans MT"/>
          <w:b/>
          <w:bCs/>
          <w:color w:val="2EAED0"/>
          <w:sz w:val="22"/>
          <w:szCs w:val="22"/>
        </w:rPr>
      </w:pPr>
    </w:p>
    <w:p w14:paraId="72FEC865" w14:textId="03F80473" w:rsidR="00926333" w:rsidRPr="00966C01" w:rsidRDefault="00926333" w:rsidP="00BB667E">
      <w:pPr>
        <w:pStyle w:val="NormalWeb"/>
        <w:shd w:val="clear" w:color="auto" w:fill="FFFFFF"/>
        <w:spacing w:before="0" w:beforeAutospacing="0" w:after="0" w:afterAutospacing="0"/>
        <w:rPr>
          <w:rFonts w:ascii="Gill Sans MT" w:hAnsi="Gill Sans MT"/>
          <w:b/>
          <w:bCs/>
          <w:color w:val="2EAED0"/>
          <w:sz w:val="22"/>
          <w:szCs w:val="22"/>
        </w:rPr>
      </w:pPr>
      <w:r w:rsidRPr="00966C01">
        <w:rPr>
          <w:rFonts w:ascii="Gill Sans MT" w:hAnsi="Gill Sans MT"/>
          <w:b/>
          <w:bCs/>
          <w:color w:val="2EAED0"/>
          <w:sz w:val="22"/>
          <w:szCs w:val="22"/>
        </w:rPr>
        <w:t>Key findings</w:t>
      </w:r>
      <w:r w:rsidR="00E97E80" w:rsidRPr="00966C01">
        <w:rPr>
          <w:rFonts w:ascii="Gill Sans MT" w:hAnsi="Gill Sans MT"/>
          <w:b/>
          <w:bCs/>
          <w:color w:val="2EAED0"/>
          <w:sz w:val="22"/>
          <w:szCs w:val="22"/>
        </w:rPr>
        <w:t xml:space="preserve">: </w:t>
      </w:r>
      <w:r w:rsidR="00EB4646">
        <w:rPr>
          <w:rFonts w:ascii="Gill Sans MT" w:hAnsi="Gill Sans MT"/>
          <w:b/>
          <w:bCs/>
          <w:color w:val="2EAED0"/>
          <w:sz w:val="22"/>
          <w:szCs w:val="22"/>
        </w:rPr>
        <w:t>Brazil</w:t>
      </w:r>
    </w:p>
    <w:p w14:paraId="527E9F69" w14:textId="77777777" w:rsidR="00966C01" w:rsidRDefault="00966C01" w:rsidP="00BB667E">
      <w:pPr>
        <w:pStyle w:val="Heading3"/>
        <w:spacing w:before="0" w:after="0"/>
        <w:rPr>
          <w:rFonts w:ascii="Gill Sans MT" w:hAnsi="Gill Sans MT" w:cs="Segoe UI"/>
          <w:sz w:val="22"/>
          <w:szCs w:val="22"/>
        </w:rPr>
      </w:pPr>
    </w:p>
    <w:p w14:paraId="30546ED6" w14:textId="77777777" w:rsidR="0070403F" w:rsidRPr="0070403F" w:rsidRDefault="0070403F" w:rsidP="00BB667E">
      <w:pPr>
        <w:pStyle w:val="Heading3"/>
        <w:spacing w:before="0" w:after="0"/>
        <w:rPr>
          <w:rFonts w:ascii="Gill Sans MT" w:hAnsi="Gill Sans MT" w:cs="Segoe UI"/>
          <w:b/>
          <w:bCs/>
          <w:color w:val="4B627A"/>
          <w:sz w:val="22"/>
          <w:szCs w:val="22"/>
        </w:rPr>
      </w:pPr>
      <w:r w:rsidRPr="0070403F">
        <w:rPr>
          <w:rFonts w:ascii="Gill Sans MT" w:hAnsi="Gill Sans MT" w:cs="Segoe UI"/>
          <w:b/>
          <w:bCs/>
          <w:color w:val="4B627A"/>
          <w:sz w:val="22"/>
          <w:szCs w:val="22"/>
        </w:rPr>
        <w:t>Symptom recognition</w:t>
      </w:r>
    </w:p>
    <w:p w14:paraId="322CDB83" w14:textId="6397A894" w:rsidR="0070403F" w:rsidRPr="00AA0242" w:rsidRDefault="00A75A84" w:rsidP="00AA0242">
      <w:pPr>
        <w:pStyle w:val="ListParagraph"/>
        <w:numPr>
          <w:ilvl w:val="0"/>
          <w:numId w:val="19"/>
        </w:numPr>
        <w:spacing w:before="0" w:beforeAutospacing="0" w:after="0" w:afterAutospacing="0"/>
        <w:contextualSpacing/>
        <w:rPr>
          <w:rFonts w:ascii="Gill Sans MT" w:hAnsi="Gill Sans MT" w:cs="Segoe UI"/>
          <w:color w:val="4B627A"/>
          <w:sz w:val="22"/>
          <w:szCs w:val="22"/>
        </w:rPr>
      </w:pPr>
      <w:r>
        <w:rPr>
          <w:rStyle w:val="Strong"/>
          <w:rFonts w:ascii="Gill Sans MT" w:hAnsi="Gill Sans MT" w:cs="Segoe UI"/>
          <w:b w:val="0"/>
          <w:bCs w:val="0"/>
          <w:color w:val="4B627A"/>
          <w:sz w:val="22"/>
          <w:szCs w:val="22"/>
        </w:rPr>
        <w:t xml:space="preserve">Around </w:t>
      </w:r>
      <w:r>
        <w:rPr>
          <w:rStyle w:val="Strong"/>
          <w:rFonts w:ascii="Gill Sans MT" w:hAnsi="Gill Sans MT" w:cs="Segoe UI"/>
          <w:color w:val="4B627A"/>
          <w:sz w:val="22"/>
          <w:szCs w:val="22"/>
        </w:rPr>
        <w:t>two in ten</w:t>
      </w:r>
      <w:r w:rsidR="0070403F" w:rsidRPr="0070403F">
        <w:rPr>
          <w:rFonts w:ascii="Gill Sans MT" w:hAnsi="Gill Sans MT" w:cs="Segoe UI"/>
          <w:color w:val="4B627A"/>
          <w:sz w:val="22"/>
          <w:szCs w:val="22"/>
        </w:rPr>
        <w:t xml:space="preserve"> </w:t>
      </w:r>
      <w:r w:rsidR="00C52200">
        <w:rPr>
          <w:rFonts w:ascii="Gill Sans MT" w:hAnsi="Gill Sans MT" w:cs="Segoe UI"/>
          <w:color w:val="4B627A"/>
          <w:sz w:val="22"/>
          <w:szCs w:val="22"/>
        </w:rPr>
        <w:t xml:space="preserve">people </w:t>
      </w:r>
      <w:r w:rsidR="0070403F" w:rsidRPr="0070403F">
        <w:rPr>
          <w:rFonts w:ascii="Gill Sans MT" w:hAnsi="Gill Sans MT" w:cs="Segoe UI"/>
          <w:color w:val="4B627A"/>
          <w:sz w:val="22"/>
          <w:szCs w:val="22"/>
        </w:rPr>
        <w:t>respond</w:t>
      </w:r>
      <w:r w:rsidR="00C52200">
        <w:rPr>
          <w:rFonts w:ascii="Gill Sans MT" w:hAnsi="Gill Sans MT" w:cs="Segoe UI"/>
          <w:color w:val="4B627A"/>
          <w:sz w:val="22"/>
          <w:szCs w:val="22"/>
        </w:rPr>
        <w:t>ing to the survey</w:t>
      </w:r>
      <w:r w:rsidR="00D00489">
        <w:rPr>
          <w:rFonts w:ascii="Gill Sans MT" w:hAnsi="Gill Sans MT" w:cs="Segoe UI"/>
          <w:color w:val="4B627A"/>
          <w:sz w:val="22"/>
          <w:szCs w:val="22"/>
        </w:rPr>
        <w:t xml:space="preserve"> (</w:t>
      </w:r>
      <w:r w:rsidR="00D00489" w:rsidRPr="0070403F">
        <w:rPr>
          <w:rStyle w:val="Strong"/>
          <w:rFonts w:ascii="Gill Sans MT" w:hAnsi="Gill Sans MT" w:cs="Segoe UI"/>
          <w:color w:val="4B627A"/>
          <w:sz w:val="22"/>
          <w:szCs w:val="22"/>
        </w:rPr>
        <w:t>18.7%</w:t>
      </w:r>
      <w:r w:rsidR="00D00489" w:rsidRPr="00D00489">
        <w:rPr>
          <w:rStyle w:val="Strong"/>
          <w:rFonts w:ascii="Gill Sans MT" w:hAnsi="Gill Sans MT" w:cs="Segoe UI"/>
          <w:b w:val="0"/>
          <w:bCs w:val="0"/>
          <w:color w:val="4B627A"/>
          <w:sz w:val="22"/>
          <w:szCs w:val="22"/>
        </w:rPr>
        <w:t>)</w:t>
      </w:r>
      <w:r w:rsidR="0070403F" w:rsidRPr="0070403F">
        <w:rPr>
          <w:rFonts w:ascii="Gill Sans MT" w:hAnsi="Gill Sans MT" w:cs="Segoe UI"/>
          <w:color w:val="4B627A"/>
          <w:sz w:val="22"/>
          <w:szCs w:val="22"/>
        </w:rPr>
        <w:t xml:space="preserve"> said they did not know any symptoms of lung cancer</w:t>
      </w:r>
      <w:r w:rsidR="00AA0242">
        <w:rPr>
          <w:rFonts w:ascii="Gill Sans MT" w:hAnsi="Gill Sans MT" w:cs="Segoe UI"/>
          <w:color w:val="4B627A"/>
          <w:sz w:val="22"/>
          <w:szCs w:val="22"/>
        </w:rPr>
        <w:t xml:space="preserve">, down substantially from </w:t>
      </w:r>
      <w:r w:rsidR="00AA0242" w:rsidRPr="008F5097">
        <w:rPr>
          <w:rFonts w:ascii="Gill Sans MT" w:hAnsi="Gill Sans MT" w:cs="Segoe UI"/>
          <w:b/>
          <w:bCs/>
          <w:color w:val="4B627A"/>
          <w:sz w:val="22"/>
          <w:szCs w:val="22"/>
        </w:rPr>
        <w:t>42.4%</w:t>
      </w:r>
      <w:r w:rsidR="00AA0242" w:rsidRPr="008F5097">
        <w:rPr>
          <w:rFonts w:ascii="Gill Sans MT" w:hAnsi="Gill Sans MT" w:cs="Segoe UI"/>
          <w:color w:val="4B627A"/>
          <w:sz w:val="22"/>
          <w:szCs w:val="22"/>
        </w:rPr>
        <w:t xml:space="preserve"> in</w:t>
      </w:r>
      <w:r w:rsidR="00AA0242" w:rsidRPr="008F5097">
        <w:rPr>
          <w:rFonts w:ascii="Gill Sans MT" w:hAnsi="Gill Sans MT" w:cs="Segoe UI"/>
          <w:b/>
          <w:bCs/>
          <w:color w:val="4B627A"/>
          <w:sz w:val="22"/>
          <w:szCs w:val="22"/>
        </w:rPr>
        <w:t xml:space="preserve"> 2023</w:t>
      </w:r>
      <w:r w:rsidR="00881C08">
        <w:rPr>
          <w:rFonts w:ascii="Gill Sans MT" w:hAnsi="Gill Sans MT" w:cs="Segoe UI"/>
          <w:color w:val="4B627A"/>
          <w:sz w:val="22"/>
          <w:szCs w:val="22"/>
        </w:rPr>
        <w:t xml:space="preserve">. </w:t>
      </w:r>
      <w:r w:rsidR="0070403F" w:rsidRPr="00AA0242">
        <w:rPr>
          <w:rFonts w:ascii="Gill Sans MT" w:hAnsi="Gill Sans MT" w:cs="Segoe UI"/>
          <w:color w:val="4B627A"/>
          <w:sz w:val="22"/>
          <w:szCs w:val="22"/>
        </w:rPr>
        <w:t xml:space="preserve">This was the </w:t>
      </w:r>
      <w:r w:rsidR="0070403F" w:rsidRPr="00DD79A8">
        <w:rPr>
          <w:rStyle w:val="Strong"/>
          <w:rFonts w:ascii="Gill Sans MT" w:hAnsi="Gill Sans MT" w:cs="Segoe UI"/>
          <w:b w:val="0"/>
          <w:bCs w:val="0"/>
          <w:color w:val="4B627A"/>
          <w:sz w:val="22"/>
          <w:szCs w:val="22"/>
        </w:rPr>
        <w:t>second-lowest proportion</w:t>
      </w:r>
      <w:r w:rsidR="0070403F" w:rsidRPr="00AA0242">
        <w:rPr>
          <w:rFonts w:ascii="Gill Sans MT" w:hAnsi="Gill Sans MT" w:cs="Segoe UI"/>
          <w:color w:val="4B627A"/>
          <w:sz w:val="22"/>
          <w:szCs w:val="22"/>
        </w:rPr>
        <w:t xml:space="preserve"> recorded across all countries included in the survey.</w:t>
      </w:r>
      <w:r w:rsidR="00F31281" w:rsidRPr="00AA0242">
        <w:rPr>
          <w:rFonts w:ascii="Gill Sans MT" w:hAnsi="Gill Sans MT" w:cs="Segoe UI"/>
          <w:color w:val="4B627A"/>
          <w:sz w:val="22"/>
          <w:szCs w:val="22"/>
        </w:rPr>
        <w:t xml:space="preserve"> </w:t>
      </w:r>
    </w:p>
    <w:p w14:paraId="4F4E9FB6" w14:textId="3E89CC99" w:rsidR="00C52200" w:rsidRDefault="00AA0242" w:rsidP="00BB667E">
      <w:pPr>
        <w:numPr>
          <w:ilvl w:val="0"/>
          <w:numId w:val="19"/>
        </w:numPr>
        <w:rPr>
          <w:rFonts w:ascii="Gill Sans MT" w:hAnsi="Gill Sans MT" w:cs="Segoe UI"/>
          <w:color w:val="4B627A"/>
          <w:sz w:val="22"/>
          <w:szCs w:val="22"/>
        </w:rPr>
      </w:pPr>
      <w:r w:rsidRPr="00AA0242">
        <w:rPr>
          <w:rFonts w:ascii="Gill Sans MT" w:hAnsi="Gill Sans MT" w:cs="Segoe UI"/>
          <w:color w:val="4B627A"/>
          <w:sz w:val="22"/>
          <w:szCs w:val="22"/>
        </w:rPr>
        <w:t xml:space="preserve">Lack of symptom awareness was highest among people </w:t>
      </w:r>
      <w:r w:rsidRPr="00DD79A8">
        <w:rPr>
          <w:rFonts w:ascii="Gill Sans MT" w:hAnsi="Gill Sans MT" w:cs="Segoe UI"/>
          <w:b/>
          <w:bCs/>
          <w:color w:val="4B627A"/>
          <w:sz w:val="22"/>
          <w:szCs w:val="22"/>
        </w:rPr>
        <w:t>aged 55</w:t>
      </w:r>
      <w:r w:rsidR="00960C6A">
        <w:rPr>
          <w:rFonts w:ascii="Gill Sans MT" w:hAnsi="Gill Sans MT" w:cs="Segoe UI"/>
          <w:b/>
          <w:bCs/>
          <w:color w:val="4B627A"/>
          <w:sz w:val="22"/>
          <w:szCs w:val="22"/>
        </w:rPr>
        <w:t xml:space="preserve"> and over</w:t>
      </w:r>
      <w:r w:rsidRPr="00AA0242">
        <w:rPr>
          <w:rFonts w:ascii="Gill Sans MT" w:hAnsi="Gill Sans MT" w:cs="Segoe UI"/>
          <w:color w:val="4B627A"/>
          <w:sz w:val="22"/>
          <w:szCs w:val="22"/>
        </w:rPr>
        <w:t xml:space="preserve"> (</w:t>
      </w:r>
      <w:r w:rsidRPr="00DD79A8">
        <w:rPr>
          <w:rFonts w:ascii="Gill Sans MT" w:hAnsi="Gill Sans MT" w:cs="Segoe UI"/>
          <w:b/>
          <w:bCs/>
          <w:color w:val="4B627A"/>
          <w:sz w:val="22"/>
          <w:szCs w:val="22"/>
        </w:rPr>
        <w:t>27.2%</w:t>
      </w:r>
      <w:r w:rsidRPr="00AA0242">
        <w:rPr>
          <w:rFonts w:ascii="Gill Sans MT" w:hAnsi="Gill Sans MT" w:cs="Segoe UI"/>
          <w:color w:val="4B627A"/>
          <w:sz w:val="22"/>
          <w:szCs w:val="22"/>
        </w:rPr>
        <w:t xml:space="preserve">), compared with </w:t>
      </w:r>
      <w:r w:rsidRPr="00DD79A8">
        <w:rPr>
          <w:rFonts w:ascii="Gill Sans MT" w:hAnsi="Gill Sans MT" w:cs="Segoe UI"/>
          <w:b/>
          <w:bCs/>
          <w:color w:val="4B627A"/>
          <w:sz w:val="22"/>
          <w:szCs w:val="22"/>
        </w:rPr>
        <w:t>17.1%</w:t>
      </w:r>
      <w:r w:rsidRPr="00AA0242">
        <w:rPr>
          <w:rFonts w:ascii="Gill Sans MT" w:hAnsi="Gill Sans MT" w:cs="Segoe UI"/>
          <w:color w:val="4B627A"/>
          <w:sz w:val="22"/>
          <w:szCs w:val="22"/>
        </w:rPr>
        <w:t xml:space="preserve"> of those </w:t>
      </w:r>
      <w:r w:rsidRPr="00DD79A8">
        <w:rPr>
          <w:rFonts w:ascii="Gill Sans MT" w:hAnsi="Gill Sans MT" w:cs="Segoe UI"/>
          <w:b/>
          <w:bCs/>
          <w:color w:val="4B627A"/>
          <w:sz w:val="22"/>
          <w:szCs w:val="22"/>
        </w:rPr>
        <w:t>aged 45–54</w:t>
      </w:r>
      <w:r w:rsidRPr="00A57680">
        <w:rPr>
          <w:rFonts w:ascii="Gill Sans MT" w:hAnsi="Gill Sans MT" w:cs="Segoe UI"/>
          <w:color w:val="4B627A"/>
          <w:sz w:val="22"/>
          <w:szCs w:val="22"/>
        </w:rPr>
        <w:t>.</w:t>
      </w:r>
      <w:r w:rsidR="00E275AD" w:rsidRPr="00A57680">
        <w:rPr>
          <w:rFonts w:ascii="Gill Sans MT" w:hAnsi="Gill Sans MT" w:cs="Segoe UI"/>
          <w:color w:val="4B627A"/>
          <w:sz w:val="22"/>
          <w:szCs w:val="22"/>
        </w:rPr>
        <w:t xml:space="preserve"> </w:t>
      </w:r>
    </w:p>
    <w:p w14:paraId="30802AB8" w14:textId="57CF85D8" w:rsidR="0070403F" w:rsidRPr="0070403F" w:rsidRDefault="0070403F" w:rsidP="00BB667E">
      <w:pPr>
        <w:numPr>
          <w:ilvl w:val="0"/>
          <w:numId w:val="19"/>
        </w:numPr>
        <w:rPr>
          <w:rFonts w:ascii="Gill Sans MT" w:hAnsi="Gill Sans MT" w:cs="Segoe UI"/>
          <w:color w:val="4B627A"/>
          <w:sz w:val="22"/>
          <w:szCs w:val="22"/>
        </w:rPr>
      </w:pPr>
      <w:r w:rsidRPr="0070403F">
        <w:rPr>
          <w:rFonts w:ascii="Gill Sans MT" w:hAnsi="Gill Sans MT" w:cs="Segoe UI"/>
          <w:color w:val="4B627A"/>
          <w:sz w:val="22"/>
          <w:szCs w:val="22"/>
        </w:rPr>
        <w:t>People who had never smoked were more likely than those who currently smoke or had smoked previously to report not knowing any symptoms (</w:t>
      </w:r>
      <w:r w:rsidRPr="0070403F">
        <w:rPr>
          <w:rStyle w:val="Strong"/>
          <w:rFonts w:ascii="Gill Sans MT" w:hAnsi="Gill Sans MT" w:cs="Segoe UI"/>
          <w:color w:val="4B627A"/>
          <w:sz w:val="22"/>
          <w:szCs w:val="22"/>
        </w:rPr>
        <w:t>22.4% vs 15.7%</w:t>
      </w:r>
      <w:r w:rsidRPr="0070403F">
        <w:rPr>
          <w:rFonts w:ascii="Gill Sans MT" w:hAnsi="Gill Sans MT" w:cs="Segoe UI"/>
          <w:color w:val="4B627A"/>
          <w:sz w:val="22"/>
          <w:szCs w:val="22"/>
        </w:rPr>
        <w:t xml:space="preserve">). </w:t>
      </w:r>
    </w:p>
    <w:p w14:paraId="375B1469" w14:textId="77777777" w:rsidR="0070403F" w:rsidRDefault="0070403F" w:rsidP="00BB667E">
      <w:pPr>
        <w:pStyle w:val="Heading3"/>
        <w:spacing w:before="0" w:after="0"/>
        <w:rPr>
          <w:rFonts w:ascii="Gill Sans MT" w:hAnsi="Gill Sans MT" w:cs="Segoe UI"/>
          <w:color w:val="4B627A"/>
          <w:sz w:val="22"/>
          <w:szCs w:val="22"/>
        </w:rPr>
      </w:pPr>
    </w:p>
    <w:p w14:paraId="00B79800" w14:textId="05358CE7" w:rsidR="00AA0242" w:rsidRPr="00AA0242" w:rsidRDefault="0070403F" w:rsidP="00AA0242">
      <w:pPr>
        <w:pStyle w:val="Heading3"/>
        <w:spacing w:before="0" w:after="0"/>
        <w:rPr>
          <w:rFonts w:ascii="Gill Sans MT" w:hAnsi="Gill Sans MT" w:cs="Segoe UI"/>
          <w:b/>
          <w:bCs/>
          <w:color w:val="4B627A"/>
          <w:sz w:val="22"/>
          <w:szCs w:val="22"/>
        </w:rPr>
      </w:pPr>
      <w:r w:rsidRPr="0070403F">
        <w:rPr>
          <w:rFonts w:ascii="Gill Sans MT" w:hAnsi="Gill Sans MT" w:cs="Segoe UI"/>
          <w:b/>
          <w:bCs/>
          <w:color w:val="4B627A"/>
          <w:sz w:val="22"/>
          <w:szCs w:val="22"/>
        </w:rPr>
        <w:t>Attitudes towards lung cancer</w:t>
      </w:r>
    </w:p>
    <w:p w14:paraId="009E58D5" w14:textId="79DDA725" w:rsidR="00AA0242" w:rsidRPr="00AA0242" w:rsidRDefault="00694DDA" w:rsidP="00BB667E">
      <w:pPr>
        <w:pStyle w:val="NormalWeb"/>
        <w:numPr>
          <w:ilvl w:val="0"/>
          <w:numId w:val="20"/>
        </w:numPr>
        <w:shd w:val="clear" w:color="auto" w:fill="FFFFFF"/>
        <w:spacing w:before="0" w:beforeAutospacing="0" w:after="0" w:afterAutospacing="0"/>
        <w:rPr>
          <w:rStyle w:val="Strong"/>
          <w:rFonts w:ascii="Gill Sans MT" w:hAnsi="Gill Sans MT"/>
          <w:b w:val="0"/>
          <w:bCs w:val="0"/>
          <w:color w:val="4B627A"/>
          <w:sz w:val="22"/>
          <w:szCs w:val="22"/>
        </w:rPr>
      </w:pPr>
      <w:r>
        <w:rPr>
          <w:rStyle w:val="Strong"/>
          <w:rFonts w:ascii="Gill Sans MT" w:eastAsiaTheme="minorHAnsi" w:hAnsi="Gill Sans MT" w:cs="Segoe UI"/>
          <w:b w:val="0"/>
          <w:bCs w:val="0"/>
          <w:color w:val="4B627A"/>
          <w:kern w:val="2"/>
          <w:sz w:val="22"/>
          <w:szCs w:val="22"/>
          <w:lang w:eastAsia="en-US"/>
          <w14:ligatures w14:val="standardContextual"/>
        </w:rPr>
        <w:t xml:space="preserve">Nearly </w:t>
      </w:r>
      <w:r w:rsidRPr="005006CA">
        <w:rPr>
          <w:rStyle w:val="Strong"/>
          <w:rFonts w:ascii="Gill Sans MT" w:eastAsiaTheme="minorHAnsi" w:hAnsi="Gill Sans MT" w:cs="Segoe UI"/>
          <w:color w:val="4B627A"/>
          <w:kern w:val="2"/>
          <w:sz w:val="22"/>
          <w:szCs w:val="22"/>
          <w:lang w:eastAsia="en-US"/>
          <w14:ligatures w14:val="standardContextual"/>
        </w:rPr>
        <w:t>fo</w:t>
      </w:r>
      <w:r w:rsidR="005006CA" w:rsidRPr="005006CA">
        <w:rPr>
          <w:rStyle w:val="Strong"/>
          <w:rFonts w:ascii="Gill Sans MT" w:eastAsiaTheme="minorHAnsi" w:hAnsi="Gill Sans MT" w:cs="Segoe UI"/>
          <w:color w:val="4B627A"/>
          <w:kern w:val="2"/>
          <w:sz w:val="22"/>
          <w:szCs w:val="22"/>
          <w:lang w:eastAsia="en-US"/>
          <w14:ligatures w14:val="standardContextual"/>
        </w:rPr>
        <w:t xml:space="preserve">ur in ten </w:t>
      </w:r>
      <w:r w:rsidR="005006CA">
        <w:rPr>
          <w:rStyle w:val="Strong"/>
          <w:rFonts w:ascii="Gill Sans MT" w:eastAsiaTheme="minorHAnsi" w:hAnsi="Gill Sans MT" w:cs="Segoe UI"/>
          <w:b w:val="0"/>
          <w:bCs w:val="0"/>
          <w:color w:val="4B627A"/>
          <w:kern w:val="2"/>
          <w:sz w:val="22"/>
          <w:szCs w:val="22"/>
          <w:lang w:eastAsia="en-US"/>
          <w14:ligatures w14:val="standardContextual"/>
        </w:rPr>
        <w:t>people (</w:t>
      </w:r>
      <w:r w:rsidR="00AA0242" w:rsidRPr="00AA0242">
        <w:rPr>
          <w:rStyle w:val="Strong"/>
          <w:rFonts w:ascii="Gill Sans MT" w:eastAsiaTheme="minorHAnsi" w:hAnsi="Gill Sans MT" w:cs="Segoe UI"/>
          <w:color w:val="4B627A"/>
          <w:kern w:val="2"/>
          <w:sz w:val="22"/>
          <w:szCs w:val="22"/>
          <w:lang w:eastAsia="en-US"/>
          <w14:ligatures w14:val="standardContextual"/>
        </w:rPr>
        <w:t>38.3%</w:t>
      </w:r>
      <w:r w:rsidR="005006CA">
        <w:rPr>
          <w:rStyle w:val="Strong"/>
          <w:rFonts w:ascii="Gill Sans MT" w:eastAsiaTheme="minorHAnsi" w:hAnsi="Gill Sans MT" w:cs="Segoe UI"/>
          <w:color w:val="4B627A"/>
          <w:kern w:val="2"/>
          <w:sz w:val="22"/>
          <w:szCs w:val="22"/>
          <w:lang w:eastAsia="en-US"/>
          <w14:ligatures w14:val="standardContextual"/>
        </w:rPr>
        <w:t>)</w:t>
      </w:r>
      <w:r w:rsidR="00AA0242" w:rsidRPr="00AA0242">
        <w:rPr>
          <w:rStyle w:val="Strong"/>
          <w:rFonts w:ascii="Gill Sans MT" w:eastAsiaTheme="minorHAnsi" w:hAnsi="Gill Sans MT" w:cs="Segoe UI"/>
          <w:color w:val="4B627A"/>
          <w:kern w:val="2"/>
          <w:sz w:val="22"/>
          <w:szCs w:val="22"/>
          <w:lang w:eastAsia="en-US"/>
          <w14:ligatures w14:val="standardContextual"/>
        </w:rPr>
        <w:t xml:space="preserve"> </w:t>
      </w:r>
      <w:r w:rsidR="00AA0242" w:rsidRPr="00AA0242">
        <w:rPr>
          <w:rStyle w:val="Strong"/>
          <w:rFonts w:ascii="Gill Sans MT" w:eastAsiaTheme="minorHAnsi" w:hAnsi="Gill Sans MT" w:cs="Segoe UI"/>
          <w:b w:val="0"/>
          <w:bCs w:val="0"/>
          <w:color w:val="4B627A"/>
          <w:kern w:val="2"/>
          <w:sz w:val="22"/>
          <w:szCs w:val="22"/>
          <w:lang w:eastAsia="en-US"/>
          <w14:ligatures w14:val="standardContextual"/>
        </w:rPr>
        <w:t>said they had less sympathy for people with lung cancer than for people with other types of cancer. This is below the</w:t>
      </w:r>
      <w:r w:rsidR="00AA0242" w:rsidRPr="00AA0242">
        <w:rPr>
          <w:rStyle w:val="Strong"/>
          <w:rFonts w:ascii="Gill Sans MT" w:eastAsiaTheme="minorHAnsi" w:hAnsi="Gill Sans MT" w:cs="Segoe UI"/>
          <w:color w:val="4B627A"/>
          <w:kern w:val="2"/>
          <w:sz w:val="22"/>
          <w:szCs w:val="22"/>
          <w:lang w:eastAsia="en-US"/>
          <w14:ligatures w14:val="standardContextual"/>
        </w:rPr>
        <w:t xml:space="preserve"> </w:t>
      </w:r>
      <w:r w:rsidR="00AA0242" w:rsidRPr="00CF4070">
        <w:rPr>
          <w:rStyle w:val="Strong"/>
          <w:rFonts w:ascii="Gill Sans MT" w:eastAsiaTheme="minorHAnsi" w:hAnsi="Gill Sans MT" w:cs="Segoe UI"/>
          <w:color w:val="4B627A"/>
          <w:kern w:val="2"/>
          <w:sz w:val="22"/>
          <w:szCs w:val="22"/>
          <w:lang w:eastAsia="en-US"/>
          <w14:ligatures w14:val="standardContextual"/>
        </w:rPr>
        <w:t>2026 global average</w:t>
      </w:r>
      <w:r w:rsidR="00AA0242" w:rsidRPr="00CF4070">
        <w:rPr>
          <w:rStyle w:val="Strong"/>
          <w:rFonts w:ascii="Gill Sans MT" w:eastAsiaTheme="minorHAnsi" w:hAnsi="Gill Sans MT" w:cs="Segoe UI"/>
          <w:b w:val="0"/>
          <w:bCs w:val="0"/>
          <w:color w:val="4B627A"/>
          <w:kern w:val="2"/>
          <w:sz w:val="22"/>
          <w:szCs w:val="22"/>
          <w:lang w:eastAsia="en-US"/>
          <w14:ligatures w14:val="standardContextual"/>
        </w:rPr>
        <w:t xml:space="preserve"> </w:t>
      </w:r>
      <w:r w:rsidR="00AA0242" w:rsidRPr="00DD79A8">
        <w:rPr>
          <w:rStyle w:val="Strong"/>
          <w:rFonts w:ascii="Gill Sans MT" w:eastAsiaTheme="minorHAnsi" w:hAnsi="Gill Sans MT" w:cs="Segoe UI"/>
          <w:b w:val="0"/>
          <w:bCs w:val="0"/>
          <w:color w:val="4B627A"/>
          <w:kern w:val="2"/>
          <w:sz w:val="22"/>
          <w:szCs w:val="22"/>
          <w:lang w:eastAsia="en-US"/>
          <w14:ligatures w14:val="standardContextual"/>
        </w:rPr>
        <w:t xml:space="preserve">of </w:t>
      </w:r>
      <w:proofErr w:type="gramStart"/>
      <w:r w:rsidR="00AA0242" w:rsidRPr="00CF4070">
        <w:rPr>
          <w:rStyle w:val="Strong"/>
          <w:rFonts w:ascii="Gill Sans MT" w:eastAsiaTheme="minorHAnsi" w:hAnsi="Gill Sans MT" w:cs="Segoe UI"/>
          <w:color w:val="4B627A"/>
          <w:kern w:val="2"/>
          <w:sz w:val="22"/>
          <w:szCs w:val="22"/>
          <w:lang w:eastAsia="en-US"/>
          <w14:ligatures w14:val="standardContextual"/>
        </w:rPr>
        <w:t>39.2%</w:t>
      </w:r>
      <w:r w:rsidR="00AE21B6" w:rsidRPr="00AE21B6">
        <w:rPr>
          <w:rStyle w:val="Strong"/>
          <w:rFonts w:ascii="Gill Sans MT" w:eastAsiaTheme="minorHAnsi" w:hAnsi="Gill Sans MT" w:cs="Segoe UI"/>
          <w:b w:val="0"/>
          <w:bCs w:val="0"/>
          <w:color w:val="4B627A"/>
          <w:kern w:val="2"/>
          <w:sz w:val="22"/>
          <w:szCs w:val="22"/>
          <w:lang w:eastAsia="en-US"/>
          <w14:ligatures w14:val="standardContextual"/>
        </w:rPr>
        <w:t>,</w:t>
      </w:r>
      <w:r w:rsidR="00AE21B6">
        <w:rPr>
          <w:rStyle w:val="Strong"/>
          <w:rFonts w:ascii="Gill Sans MT" w:eastAsiaTheme="minorHAnsi" w:hAnsi="Gill Sans MT" w:cs="Segoe UI"/>
          <w:b w:val="0"/>
          <w:bCs w:val="0"/>
          <w:color w:val="4B627A"/>
          <w:kern w:val="2"/>
          <w:sz w:val="22"/>
          <w:szCs w:val="22"/>
          <w:lang w:eastAsia="en-US"/>
          <w14:ligatures w14:val="standardContextual"/>
        </w:rPr>
        <w:t xml:space="preserve"> but</w:t>
      </w:r>
      <w:proofErr w:type="gramEnd"/>
      <w:r w:rsidR="00AE21B6">
        <w:rPr>
          <w:rStyle w:val="Strong"/>
          <w:rFonts w:ascii="Gill Sans MT" w:eastAsiaTheme="minorHAnsi" w:hAnsi="Gill Sans MT" w:cs="Segoe UI"/>
          <w:b w:val="0"/>
          <w:bCs w:val="0"/>
          <w:color w:val="4B627A"/>
          <w:kern w:val="2"/>
          <w:sz w:val="22"/>
          <w:szCs w:val="22"/>
          <w:lang w:eastAsia="en-US"/>
          <w14:ligatures w14:val="standardContextual"/>
        </w:rPr>
        <w:t xml:space="preserve"> </w:t>
      </w:r>
      <w:r w:rsidR="00F250CF">
        <w:rPr>
          <w:rStyle w:val="Strong"/>
          <w:rFonts w:ascii="Gill Sans MT" w:eastAsiaTheme="minorHAnsi" w:hAnsi="Gill Sans MT" w:cs="Segoe UI"/>
          <w:b w:val="0"/>
          <w:bCs w:val="0"/>
          <w:color w:val="4B627A"/>
          <w:kern w:val="2"/>
          <w:sz w:val="22"/>
          <w:szCs w:val="22"/>
          <w:lang w:eastAsia="en-US"/>
          <w14:ligatures w14:val="standardContextual"/>
        </w:rPr>
        <w:t xml:space="preserve">was </w:t>
      </w:r>
      <w:proofErr w:type="gramStart"/>
      <w:r w:rsidR="00F250CF">
        <w:rPr>
          <w:rStyle w:val="Strong"/>
          <w:rFonts w:ascii="Gill Sans MT" w:eastAsiaTheme="minorHAnsi" w:hAnsi="Gill Sans MT" w:cs="Segoe UI"/>
          <w:b w:val="0"/>
          <w:bCs w:val="0"/>
          <w:color w:val="4B627A"/>
          <w:kern w:val="2"/>
          <w:sz w:val="22"/>
          <w:szCs w:val="22"/>
          <w:lang w:eastAsia="en-US"/>
          <w14:ligatures w14:val="standardContextual"/>
        </w:rPr>
        <w:t>similar to</w:t>
      </w:r>
      <w:proofErr w:type="gramEnd"/>
      <w:r w:rsidR="00F250CF">
        <w:rPr>
          <w:rStyle w:val="Strong"/>
          <w:rFonts w:ascii="Gill Sans MT" w:eastAsiaTheme="minorHAnsi" w:hAnsi="Gill Sans MT" w:cs="Segoe UI"/>
          <w:b w:val="0"/>
          <w:bCs w:val="0"/>
          <w:color w:val="4B627A"/>
          <w:kern w:val="2"/>
          <w:sz w:val="22"/>
          <w:szCs w:val="22"/>
          <w:lang w:eastAsia="en-US"/>
          <w14:ligatures w14:val="standardContextual"/>
        </w:rPr>
        <w:t xml:space="preserve"> rates reported in </w:t>
      </w:r>
      <w:r w:rsidR="00F250CF" w:rsidRPr="00755B9A">
        <w:rPr>
          <w:rStyle w:val="Strong"/>
          <w:rFonts w:ascii="Gill Sans MT" w:eastAsiaTheme="minorHAnsi" w:hAnsi="Gill Sans MT" w:cs="Segoe UI"/>
          <w:color w:val="4B627A"/>
          <w:kern w:val="2"/>
          <w:sz w:val="22"/>
          <w:szCs w:val="22"/>
          <w:lang w:eastAsia="en-US"/>
          <w14:ligatures w14:val="standardContextual"/>
        </w:rPr>
        <w:t>2023 (</w:t>
      </w:r>
      <w:r w:rsidR="000C3300" w:rsidRPr="00755B9A">
        <w:rPr>
          <w:rStyle w:val="Strong"/>
          <w:rFonts w:ascii="Gill Sans MT" w:eastAsiaTheme="minorHAnsi" w:hAnsi="Gill Sans MT" w:cs="Segoe UI"/>
          <w:color w:val="4B627A"/>
          <w:kern w:val="2"/>
          <w:sz w:val="22"/>
          <w:szCs w:val="22"/>
          <w:lang w:eastAsia="en-US"/>
          <w14:ligatures w14:val="standardContextual"/>
        </w:rPr>
        <w:t>38.0%)</w:t>
      </w:r>
      <w:r w:rsidR="00755B9A">
        <w:rPr>
          <w:rStyle w:val="Strong"/>
          <w:rFonts w:ascii="Gill Sans MT" w:eastAsiaTheme="minorHAnsi" w:hAnsi="Gill Sans MT" w:cs="Segoe UI"/>
          <w:color w:val="4B627A"/>
          <w:kern w:val="2"/>
          <w:sz w:val="22"/>
          <w:szCs w:val="22"/>
          <w:lang w:eastAsia="en-US"/>
          <w14:ligatures w14:val="standardContextual"/>
        </w:rPr>
        <w:t>.</w:t>
      </w:r>
    </w:p>
    <w:p w14:paraId="067D0C87" w14:textId="5F4F6CB3" w:rsidR="0070403F" w:rsidRPr="00496DE9" w:rsidRDefault="0070403F" w:rsidP="00BB667E">
      <w:pPr>
        <w:pStyle w:val="NormalWeb"/>
        <w:numPr>
          <w:ilvl w:val="0"/>
          <w:numId w:val="20"/>
        </w:numPr>
        <w:shd w:val="clear" w:color="auto" w:fill="FFFFFF"/>
        <w:spacing w:before="0" w:beforeAutospacing="0" w:after="0" w:afterAutospacing="0"/>
        <w:rPr>
          <w:rFonts w:ascii="Gill Sans MT" w:hAnsi="Gill Sans MT"/>
          <w:color w:val="4B627A"/>
          <w:sz w:val="22"/>
          <w:szCs w:val="22"/>
        </w:rPr>
      </w:pPr>
      <w:r w:rsidRPr="00496DE9">
        <w:rPr>
          <w:rFonts w:ascii="Gill Sans MT" w:hAnsi="Gill Sans MT"/>
          <w:color w:val="4B627A"/>
          <w:sz w:val="22"/>
          <w:szCs w:val="22"/>
        </w:rPr>
        <w:lastRenderedPageBreak/>
        <w:t>Men were more likely than women to agree with this statement (</w:t>
      </w:r>
      <w:r w:rsidR="00496DE9" w:rsidRPr="00496DE9">
        <w:rPr>
          <w:rFonts w:ascii="Gill Sans MT" w:hAnsi="Gill Sans MT"/>
          <w:b/>
          <w:bCs/>
          <w:color w:val="4B627A"/>
          <w:sz w:val="22"/>
          <w:szCs w:val="22"/>
        </w:rPr>
        <w:t>48.2</w:t>
      </w:r>
      <w:r w:rsidRPr="00496DE9">
        <w:rPr>
          <w:rFonts w:ascii="Gill Sans MT" w:hAnsi="Gill Sans MT"/>
          <w:b/>
          <w:bCs/>
          <w:color w:val="4B627A"/>
          <w:sz w:val="22"/>
          <w:szCs w:val="22"/>
        </w:rPr>
        <w:t xml:space="preserve">% vs </w:t>
      </w:r>
      <w:r w:rsidR="00496DE9" w:rsidRPr="00496DE9">
        <w:rPr>
          <w:rFonts w:ascii="Gill Sans MT" w:hAnsi="Gill Sans MT"/>
          <w:b/>
          <w:bCs/>
          <w:color w:val="4B627A"/>
          <w:sz w:val="22"/>
          <w:szCs w:val="22"/>
        </w:rPr>
        <w:t>32.9</w:t>
      </w:r>
      <w:r w:rsidRPr="00496DE9">
        <w:rPr>
          <w:rFonts w:ascii="Gill Sans MT" w:hAnsi="Gill Sans MT"/>
          <w:b/>
          <w:bCs/>
          <w:color w:val="4B627A"/>
          <w:sz w:val="22"/>
          <w:szCs w:val="22"/>
        </w:rPr>
        <w:t>%</w:t>
      </w:r>
      <w:r w:rsidRPr="00496DE9">
        <w:rPr>
          <w:rFonts w:ascii="Gill Sans MT" w:hAnsi="Gill Sans MT"/>
          <w:color w:val="4B627A"/>
          <w:sz w:val="22"/>
          <w:szCs w:val="22"/>
        </w:rPr>
        <w:t>)</w:t>
      </w:r>
      <w:r w:rsidR="00D66365">
        <w:rPr>
          <w:rFonts w:ascii="Gill Sans MT" w:hAnsi="Gill Sans MT"/>
          <w:color w:val="4B627A"/>
          <w:sz w:val="22"/>
          <w:szCs w:val="22"/>
        </w:rPr>
        <w:t>.</w:t>
      </w:r>
    </w:p>
    <w:p w14:paraId="0656534B" w14:textId="73AB4A66" w:rsidR="0070403F" w:rsidRPr="0070403F" w:rsidRDefault="0070403F" w:rsidP="00BB667E">
      <w:pPr>
        <w:numPr>
          <w:ilvl w:val="0"/>
          <w:numId w:val="20"/>
        </w:numPr>
        <w:rPr>
          <w:rFonts w:ascii="Gill Sans MT" w:hAnsi="Gill Sans MT" w:cs="Segoe UI"/>
          <w:color w:val="4B627A"/>
          <w:sz w:val="22"/>
          <w:szCs w:val="22"/>
        </w:rPr>
      </w:pPr>
      <w:r w:rsidRPr="00496DE9">
        <w:rPr>
          <w:rFonts w:ascii="Gill Sans MT" w:hAnsi="Gill Sans MT" w:cs="Segoe UI"/>
          <w:color w:val="4B627A"/>
          <w:sz w:val="22"/>
          <w:szCs w:val="22"/>
        </w:rPr>
        <w:t xml:space="preserve">People </w:t>
      </w:r>
      <w:r w:rsidRPr="002C07CA">
        <w:rPr>
          <w:rFonts w:ascii="Gill Sans MT" w:hAnsi="Gill Sans MT" w:cs="Segoe UI"/>
          <w:b/>
          <w:bCs/>
          <w:color w:val="4B627A"/>
          <w:sz w:val="22"/>
          <w:szCs w:val="22"/>
        </w:rPr>
        <w:t xml:space="preserve">aged </w:t>
      </w:r>
      <w:r w:rsidRPr="008920C7">
        <w:rPr>
          <w:rStyle w:val="Strong"/>
          <w:rFonts w:ascii="Gill Sans MT" w:hAnsi="Gill Sans MT" w:cs="Segoe UI"/>
          <w:bCs w:val="0"/>
          <w:color w:val="4B627A"/>
          <w:sz w:val="22"/>
          <w:szCs w:val="22"/>
        </w:rPr>
        <w:t>35-44</w:t>
      </w:r>
      <w:r w:rsidRPr="00496DE9">
        <w:rPr>
          <w:rFonts w:ascii="Gill Sans MT" w:hAnsi="Gill Sans MT" w:cs="Segoe UI"/>
          <w:color w:val="4B627A"/>
          <w:sz w:val="22"/>
          <w:szCs w:val="22"/>
        </w:rPr>
        <w:t xml:space="preserve"> were most likely to agree with this statement (</w:t>
      </w:r>
      <w:r w:rsidRPr="00496DE9">
        <w:rPr>
          <w:rStyle w:val="Strong"/>
          <w:rFonts w:ascii="Gill Sans MT" w:hAnsi="Gill Sans MT" w:cs="Segoe UI"/>
          <w:color w:val="4B627A"/>
          <w:sz w:val="22"/>
          <w:szCs w:val="22"/>
        </w:rPr>
        <w:t>44.0%</w:t>
      </w:r>
      <w:r w:rsidRPr="00496DE9">
        <w:rPr>
          <w:rFonts w:ascii="Gill Sans MT" w:hAnsi="Gill Sans MT" w:cs="Segoe UI"/>
          <w:color w:val="4B627A"/>
          <w:sz w:val="22"/>
          <w:szCs w:val="22"/>
        </w:rPr>
        <w:t>), while those</w:t>
      </w:r>
      <w:r w:rsidRPr="0070403F">
        <w:rPr>
          <w:rFonts w:ascii="Gill Sans MT" w:hAnsi="Gill Sans MT" w:cs="Segoe UI"/>
          <w:color w:val="4B627A"/>
          <w:sz w:val="22"/>
          <w:szCs w:val="22"/>
        </w:rPr>
        <w:t xml:space="preserve"> </w:t>
      </w:r>
      <w:r w:rsidRPr="002C07CA">
        <w:rPr>
          <w:rFonts w:ascii="Gill Sans MT" w:hAnsi="Gill Sans MT" w:cs="Segoe UI"/>
          <w:b/>
          <w:bCs/>
          <w:color w:val="4B627A"/>
          <w:sz w:val="22"/>
          <w:szCs w:val="22"/>
        </w:rPr>
        <w:t>aged</w:t>
      </w:r>
      <w:r w:rsidRPr="0070403F">
        <w:rPr>
          <w:rFonts w:ascii="Gill Sans MT" w:hAnsi="Gill Sans MT" w:cs="Segoe UI"/>
          <w:color w:val="4B627A"/>
          <w:sz w:val="22"/>
          <w:szCs w:val="22"/>
        </w:rPr>
        <w:t xml:space="preserve"> </w:t>
      </w:r>
      <w:r w:rsidRPr="0070403F">
        <w:rPr>
          <w:rStyle w:val="Strong"/>
          <w:rFonts w:ascii="Gill Sans MT" w:hAnsi="Gill Sans MT" w:cs="Segoe UI"/>
          <w:color w:val="4B627A"/>
          <w:sz w:val="22"/>
          <w:szCs w:val="22"/>
        </w:rPr>
        <w:t>55</w:t>
      </w:r>
      <w:r w:rsidR="00960C6A">
        <w:rPr>
          <w:rStyle w:val="Strong"/>
          <w:rFonts w:ascii="Gill Sans MT" w:hAnsi="Gill Sans MT" w:cs="Segoe UI"/>
          <w:color w:val="4B627A"/>
          <w:sz w:val="22"/>
          <w:szCs w:val="22"/>
        </w:rPr>
        <w:t xml:space="preserve"> and over</w:t>
      </w:r>
      <w:r w:rsidRPr="0070403F">
        <w:rPr>
          <w:rFonts w:ascii="Gill Sans MT" w:hAnsi="Gill Sans MT" w:cs="Segoe UI"/>
          <w:color w:val="4B627A"/>
          <w:sz w:val="22"/>
          <w:szCs w:val="22"/>
        </w:rPr>
        <w:t xml:space="preserve"> were least likely (</w:t>
      </w:r>
      <w:r w:rsidRPr="0070403F">
        <w:rPr>
          <w:rStyle w:val="Strong"/>
          <w:rFonts w:ascii="Gill Sans MT" w:hAnsi="Gill Sans MT" w:cs="Segoe UI"/>
          <w:color w:val="4B627A"/>
          <w:sz w:val="22"/>
          <w:szCs w:val="22"/>
        </w:rPr>
        <w:t>30.1%</w:t>
      </w:r>
      <w:r w:rsidRPr="0070403F">
        <w:rPr>
          <w:rFonts w:ascii="Gill Sans MT" w:hAnsi="Gill Sans MT" w:cs="Segoe UI"/>
          <w:color w:val="4B627A"/>
          <w:sz w:val="22"/>
          <w:szCs w:val="22"/>
        </w:rPr>
        <w:t xml:space="preserve">). </w:t>
      </w:r>
      <w:hyperlink r:id="rId12" w:history="1"/>
    </w:p>
    <w:p w14:paraId="38C609DB" w14:textId="77777777" w:rsidR="0070403F" w:rsidRPr="0070403F" w:rsidRDefault="0070403F" w:rsidP="00BB667E">
      <w:pPr>
        <w:numPr>
          <w:ilvl w:val="0"/>
          <w:numId w:val="20"/>
        </w:numPr>
        <w:rPr>
          <w:rFonts w:ascii="Gill Sans MT" w:hAnsi="Gill Sans MT" w:cs="Segoe UI"/>
          <w:color w:val="4B627A"/>
          <w:sz w:val="22"/>
          <w:szCs w:val="22"/>
        </w:rPr>
      </w:pPr>
      <w:r w:rsidRPr="0070403F">
        <w:rPr>
          <w:rFonts w:ascii="Gill Sans MT" w:hAnsi="Gill Sans MT" w:cs="Segoe UI"/>
          <w:color w:val="4B627A"/>
          <w:sz w:val="22"/>
          <w:szCs w:val="22"/>
        </w:rPr>
        <w:t>People who currently smoke or had smoked previously were more likely than those who had never smoked to report less sympathy towards people with lung cancer (</w:t>
      </w:r>
      <w:r w:rsidRPr="0070403F">
        <w:rPr>
          <w:rStyle w:val="Strong"/>
          <w:rFonts w:ascii="Gill Sans MT" w:hAnsi="Gill Sans MT" w:cs="Segoe UI"/>
          <w:color w:val="4B627A"/>
          <w:sz w:val="22"/>
          <w:szCs w:val="22"/>
        </w:rPr>
        <w:t>42.0% vs 33.4%</w:t>
      </w:r>
      <w:r w:rsidRPr="0070403F">
        <w:rPr>
          <w:rFonts w:ascii="Gill Sans MT" w:hAnsi="Gill Sans MT" w:cs="Segoe UI"/>
          <w:color w:val="4B627A"/>
          <w:sz w:val="22"/>
          <w:szCs w:val="22"/>
        </w:rPr>
        <w:t xml:space="preserve">). </w:t>
      </w:r>
    </w:p>
    <w:p w14:paraId="502DAA6C" w14:textId="77777777" w:rsidR="0070403F" w:rsidRDefault="0070403F" w:rsidP="00BB667E">
      <w:pPr>
        <w:pStyle w:val="Heading3"/>
        <w:spacing w:before="0" w:after="0"/>
        <w:rPr>
          <w:rFonts w:ascii="Gill Sans MT" w:hAnsi="Gill Sans MT" w:cs="Segoe UI"/>
          <w:color w:val="4B627A"/>
          <w:sz w:val="22"/>
          <w:szCs w:val="22"/>
        </w:rPr>
      </w:pPr>
    </w:p>
    <w:p w14:paraId="2074EFD1" w14:textId="3C2AC754" w:rsidR="0070403F" w:rsidRPr="0070403F" w:rsidRDefault="0070403F" w:rsidP="00BB667E">
      <w:pPr>
        <w:pStyle w:val="Heading3"/>
        <w:spacing w:before="0" w:after="0"/>
        <w:rPr>
          <w:rFonts w:ascii="Gill Sans MT" w:hAnsi="Gill Sans MT" w:cs="Segoe UI"/>
          <w:b/>
          <w:bCs/>
          <w:color w:val="4B627A"/>
          <w:sz w:val="22"/>
          <w:szCs w:val="22"/>
        </w:rPr>
      </w:pPr>
      <w:r w:rsidRPr="0070403F">
        <w:rPr>
          <w:rFonts w:ascii="Gill Sans MT" w:hAnsi="Gill Sans MT" w:cs="Segoe UI"/>
          <w:b/>
          <w:bCs/>
          <w:color w:val="4B627A"/>
          <w:sz w:val="22"/>
          <w:szCs w:val="22"/>
        </w:rPr>
        <w:t>Views on lung cancer screening</w:t>
      </w:r>
    </w:p>
    <w:p w14:paraId="4120D5B4" w14:textId="1E2FCDB6" w:rsidR="0070403F" w:rsidRPr="00D42A70" w:rsidRDefault="004063D7" w:rsidP="00BB667E">
      <w:pPr>
        <w:numPr>
          <w:ilvl w:val="0"/>
          <w:numId w:val="21"/>
        </w:numPr>
        <w:rPr>
          <w:rFonts w:ascii="Gill Sans MT" w:hAnsi="Gill Sans MT" w:cs="Segoe UI"/>
          <w:color w:val="4B627A"/>
          <w:sz w:val="22"/>
          <w:szCs w:val="22"/>
        </w:rPr>
      </w:pPr>
      <w:r>
        <w:rPr>
          <w:rStyle w:val="Strong"/>
          <w:rFonts w:ascii="Gill Sans MT" w:hAnsi="Gill Sans MT" w:cs="Segoe UI"/>
          <w:color w:val="4B627A"/>
          <w:sz w:val="22"/>
          <w:szCs w:val="22"/>
        </w:rPr>
        <w:t>N</w:t>
      </w:r>
      <w:r w:rsidRPr="004063D7">
        <w:rPr>
          <w:rStyle w:val="Strong"/>
          <w:rFonts w:ascii="Gill Sans MT" w:hAnsi="Gill Sans MT" w:cs="Segoe UI"/>
          <w:color w:val="4B627A"/>
          <w:sz w:val="22"/>
          <w:szCs w:val="22"/>
        </w:rPr>
        <w:t xml:space="preserve">ine in ten </w:t>
      </w:r>
      <w:r w:rsidRPr="004063D7">
        <w:rPr>
          <w:rStyle w:val="Strong"/>
          <w:rFonts w:ascii="Gill Sans MT" w:hAnsi="Gill Sans MT" w:cs="Segoe UI"/>
          <w:b w:val="0"/>
          <w:bCs w:val="0"/>
          <w:color w:val="4B627A"/>
          <w:sz w:val="22"/>
          <w:szCs w:val="22"/>
        </w:rPr>
        <w:t>people</w:t>
      </w:r>
      <w:r w:rsidRPr="004063D7">
        <w:rPr>
          <w:rStyle w:val="Strong"/>
          <w:rFonts w:ascii="Gill Sans MT" w:hAnsi="Gill Sans MT" w:cs="Segoe UI"/>
          <w:b w:val="0"/>
          <w:bCs w:val="0"/>
          <w:color w:val="4B627A"/>
          <w:sz w:val="22"/>
          <w:szCs w:val="22"/>
        </w:rPr>
        <w:t xml:space="preserve"> </w:t>
      </w:r>
      <w:r w:rsidRPr="005E43BC">
        <w:rPr>
          <w:rStyle w:val="Strong"/>
          <w:rFonts w:ascii="Gill Sans MT" w:hAnsi="Gill Sans MT" w:cs="Segoe UI"/>
          <w:b w:val="0"/>
          <w:bCs w:val="0"/>
          <w:color w:val="4B627A"/>
          <w:sz w:val="22"/>
          <w:szCs w:val="22"/>
        </w:rPr>
        <w:t>(</w:t>
      </w:r>
      <w:r w:rsidR="0070403F" w:rsidRPr="0070403F">
        <w:rPr>
          <w:rStyle w:val="Strong"/>
          <w:rFonts w:ascii="Gill Sans MT" w:hAnsi="Gill Sans MT" w:cs="Segoe UI"/>
          <w:color w:val="4B627A"/>
          <w:sz w:val="22"/>
          <w:szCs w:val="22"/>
        </w:rPr>
        <w:t>91.8%</w:t>
      </w:r>
      <w:r w:rsidRPr="005E43BC">
        <w:rPr>
          <w:rStyle w:val="Strong"/>
          <w:rFonts w:ascii="Gill Sans MT" w:hAnsi="Gill Sans MT" w:cs="Segoe UI"/>
          <w:b w:val="0"/>
          <w:bCs w:val="0"/>
          <w:color w:val="4B627A"/>
          <w:sz w:val="22"/>
          <w:szCs w:val="22"/>
        </w:rPr>
        <w:t>)</w:t>
      </w:r>
      <w:r w:rsidR="0070403F" w:rsidRPr="0070403F">
        <w:rPr>
          <w:rFonts w:ascii="Gill Sans MT" w:hAnsi="Gill Sans MT" w:cs="Segoe UI"/>
          <w:color w:val="4B627A"/>
          <w:sz w:val="22"/>
          <w:szCs w:val="22"/>
        </w:rPr>
        <w:t xml:space="preserve"> agreed there should be a national lung cancer screening programme </w:t>
      </w:r>
      <w:r w:rsidR="0070403F" w:rsidRPr="00D42A70">
        <w:rPr>
          <w:rFonts w:ascii="Gill Sans MT" w:hAnsi="Gill Sans MT" w:cs="Segoe UI"/>
          <w:color w:val="4B627A"/>
          <w:sz w:val="22"/>
          <w:szCs w:val="22"/>
        </w:rPr>
        <w:t xml:space="preserve">to help people with lung cancer get diagnosed early. </w:t>
      </w:r>
      <w:r w:rsidR="00526D5A">
        <w:rPr>
          <w:rFonts w:ascii="Gill Sans MT" w:hAnsi="Gill Sans MT" w:cs="Segoe UI"/>
          <w:color w:val="4B627A"/>
          <w:sz w:val="22"/>
          <w:szCs w:val="22"/>
        </w:rPr>
        <w:t>This was higher than the</w:t>
      </w:r>
      <w:r w:rsidR="00D04ADA">
        <w:rPr>
          <w:rFonts w:ascii="Gill Sans MT" w:hAnsi="Gill Sans MT" w:cs="Segoe UI"/>
          <w:color w:val="4B627A"/>
          <w:sz w:val="22"/>
          <w:szCs w:val="22"/>
        </w:rPr>
        <w:t xml:space="preserve"> rates reported in</w:t>
      </w:r>
      <w:r w:rsidR="00526D5A">
        <w:rPr>
          <w:rFonts w:ascii="Gill Sans MT" w:hAnsi="Gill Sans MT" w:cs="Segoe UI"/>
          <w:color w:val="4B627A"/>
          <w:sz w:val="22"/>
          <w:szCs w:val="22"/>
        </w:rPr>
        <w:t xml:space="preserve"> </w:t>
      </w:r>
      <w:r w:rsidR="00C662C6" w:rsidRPr="00BD1CB7">
        <w:rPr>
          <w:rFonts w:ascii="Gill Sans MT" w:hAnsi="Gill Sans MT" w:cs="Segoe UI"/>
          <w:b/>
          <w:bCs/>
          <w:color w:val="4B627A"/>
          <w:sz w:val="22"/>
          <w:szCs w:val="22"/>
        </w:rPr>
        <w:t>2023</w:t>
      </w:r>
      <w:r w:rsidR="00D04ADA">
        <w:rPr>
          <w:rFonts w:ascii="Gill Sans MT" w:hAnsi="Gill Sans MT" w:cs="Segoe UI"/>
          <w:color w:val="4B627A"/>
          <w:sz w:val="22"/>
          <w:szCs w:val="22"/>
        </w:rPr>
        <w:t xml:space="preserve"> </w:t>
      </w:r>
      <w:r w:rsidR="00D04ADA" w:rsidRPr="005E43BC">
        <w:rPr>
          <w:rFonts w:ascii="Gill Sans MT" w:hAnsi="Gill Sans MT" w:cs="Segoe UI"/>
          <w:color w:val="4B627A"/>
          <w:sz w:val="22"/>
          <w:szCs w:val="22"/>
        </w:rPr>
        <w:t>(</w:t>
      </w:r>
      <w:r w:rsidR="00BD1CB7" w:rsidRPr="00BD1CB7">
        <w:rPr>
          <w:rFonts w:ascii="Gill Sans MT" w:hAnsi="Gill Sans MT" w:cs="Segoe UI"/>
          <w:b/>
          <w:bCs/>
          <w:color w:val="4B627A"/>
          <w:sz w:val="22"/>
          <w:szCs w:val="22"/>
        </w:rPr>
        <w:t>90.6%</w:t>
      </w:r>
      <w:r w:rsidR="005E43BC" w:rsidRPr="005E43BC">
        <w:rPr>
          <w:rFonts w:ascii="Gill Sans MT" w:hAnsi="Gill Sans MT" w:cs="Segoe UI"/>
          <w:color w:val="4B627A"/>
          <w:sz w:val="22"/>
          <w:szCs w:val="22"/>
        </w:rPr>
        <w:t>)</w:t>
      </w:r>
      <w:r w:rsidR="005E43BC">
        <w:rPr>
          <w:rFonts w:ascii="Gill Sans MT" w:hAnsi="Gill Sans MT" w:cs="Segoe UI"/>
          <w:color w:val="4B627A"/>
          <w:sz w:val="22"/>
          <w:szCs w:val="22"/>
        </w:rPr>
        <w:t>.</w:t>
      </w:r>
    </w:p>
    <w:p w14:paraId="23B33DBF" w14:textId="64F7BB30" w:rsidR="0070403F" w:rsidRPr="00D42A70" w:rsidRDefault="0070403F" w:rsidP="00BB667E">
      <w:pPr>
        <w:pStyle w:val="NormalWeb"/>
        <w:numPr>
          <w:ilvl w:val="0"/>
          <w:numId w:val="21"/>
        </w:numPr>
        <w:shd w:val="clear" w:color="auto" w:fill="FFFFFF"/>
        <w:spacing w:before="0" w:beforeAutospacing="0" w:after="0" w:afterAutospacing="0"/>
        <w:rPr>
          <w:rFonts w:ascii="Gill Sans MT" w:hAnsi="Gill Sans MT"/>
          <w:color w:val="4B627A"/>
          <w:sz w:val="22"/>
          <w:szCs w:val="22"/>
        </w:rPr>
      </w:pPr>
      <w:r w:rsidRPr="00D42A70">
        <w:rPr>
          <w:rFonts w:ascii="Gill Sans MT" w:hAnsi="Gill Sans MT"/>
          <w:color w:val="4B627A"/>
          <w:sz w:val="22"/>
          <w:szCs w:val="22"/>
        </w:rPr>
        <w:t>Women were more likely to support the need for lung cancer screening programmes than men (</w:t>
      </w:r>
      <w:r w:rsidR="00C0214D" w:rsidRPr="00D42A70">
        <w:rPr>
          <w:rFonts w:ascii="Gill Sans MT" w:hAnsi="Gill Sans MT"/>
          <w:b/>
          <w:bCs/>
          <w:color w:val="4B627A"/>
          <w:sz w:val="22"/>
          <w:szCs w:val="22"/>
        </w:rPr>
        <w:t>93</w:t>
      </w:r>
      <w:r w:rsidRPr="00D42A70">
        <w:rPr>
          <w:rFonts w:ascii="Gill Sans MT" w:hAnsi="Gill Sans MT"/>
          <w:b/>
          <w:bCs/>
          <w:color w:val="4B627A"/>
          <w:sz w:val="22"/>
          <w:szCs w:val="22"/>
        </w:rPr>
        <w:t xml:space="preserve">% vs </w:t>
      </w:r>
      <w:r w:rsidR="00D42A70" w:rsidRPr="00D42A70">
        <w:rPr>
          <w:rFonts w:ascii="Gill Sans MT" w:hAnsi="Gill Sans MT"/>
          <w:b/>
          <w:bCs/>
          <w:color w:val="4B627A"/>
          <w:sz w:val="22"/>
          <w:szCs w:val="22"/>
        </w:rPr>
        <w:t>89.6</w:t>
      </w:r>
      <w:r w:rsidRPr="00D42A70">
        <w:rPr>
          <w:rFonts w:ascii="Gill Sans MT" w:hAnsi="Gill Sans MT"/>
          <w:b/>
          <w:bCs/>
          <w:color w:val="4B627A"/>
          <w:sz w:val="22"/>
          <w:szCs w:val="22"/>
        </w:rPr>
        <w:t>%</w:t>
      </w:r>
      <w:r w:rsidRPr="00D42A70">
        <w:rPr>
          <w:rFonts w:ascii="Gill Sans MT" w:hAnsi="Gill Sans MT"/>
          <w:color w:val="4B627A"/>
          <w:sz w:val="22"/>
          <w:szCs w:val="22"/>
        </w:rPr>
        <w:t>)</w:t>
      </w:r>
      <w:r w:rsidR="00335011">
        <w:rPr>
          <w:rFonts w:ascii="Gill Sans MT" w:hAnsi="Gill Sans MT"/>
          <w:color w:val="4B627A"/>
          <w:sz w:val="22"/>
          <w:szCs w:val="22"/>
        </w:rPr>
        <w:t>.</w:t>
      </w:r>
    </w:p>
    <w:p w14:paraId="2E549CAF" w14:textId="77777777" w:rsidR="0070403F" w:rsidRPr="002C07CA" w:rsidRDefault="0070403F" w:rsidP="00BB667E">
      <w:pPr>
        <w:numPr>
          <w:ilvl w:val="0"/>
          <w:numId w:val="21"/>
        </w:numPr>
        <w:rPr>
          <w:rFonts w:ascii="Gill Sans MT" w:hAnsi="Gill Sans MT" w:cs="Segoe UI"/>
          <w:b/>
          <w:color w:val="4B627A"/>
          <w:sz w:val="22"/>
          <w:szCs w:val="22"/>
        </w:rPr>
      </w:pPr>
      <w:r w:rsidRPr="0070403F">
        <w:rPr>
          <w:rFonts w:ascii="Gill Sans MT" w:hAnsi="Gill Sans MT" w:cs="Segoe UI"/>
          <w:color w:val="4B627A"/>
          <w:sz w:val="22"/>
          <w:szCs w:val="22"/>
        </w:rPr>
        <w:t xml:space="preserve">Support was highest among people </w:t>
      </w:r>
      <w:r w:rsidRPr="002C07CA">
        <w:rPr>
          <w:rFonts w:ascii="Gill Sans MT" w:hAnsi="Gill Sans MT" w:cs="Segoe UI"/>
          <w:b/>
          <w:bCs/>
          <w:color w:val="4B627A"/>
          <w:sz w:val="22"/>
          <w:szCs w:val="22"/>
        </w:rPr>
        <w:t>aged</w:t>
      </w:r>
      <w:r w:rsidRPr="0070403F">
        <w:rPr>
          <w:rFonts w:ascii="Gill Sans MT" w:hAnsi="Gill Sans MT" w:cs="Segoe UI"/>
          <w:color w:val="4B627A"/>
          <w:sz w:val="22"/>
          <w:szCs w:val="22"/>
        </w:rPr>
        <w:t xml:space="preserve"> </w:t>
      </w:r>
      <w:r w:rsidRPr="0070403F">
        <w:rPr>
          <w:rStyle w:val="Strong"/>
          <w:rFonts w:ascii="Gill Sans MT" w:hAnsi="Gill Sans MT" w:cs="Segoe UI"/>
          <w:color w:val="4B627A"/>
          <w:sz w:val="22"/>
          <w:szCs w:val="22"/>
        </w:rPr>
        <w:t xml:space="preserve">25-34 </w:t>
      </w:r>
      <w:r w:rsidRPr="002C07CA">
        <w:rPr>
          <w:rStyle w:val="Strong"/>
          <w:rFonts w:ascii="Gill Sans MT" w:hAnsi="Gill Sans MT" w:cs="Segoe UI"/>
          <w:b w:val="0"/>
          <w:bCs w:val="0"/>
          <w:color w:val="4B627A"/>
          <w:sz w:val="22"/>
          <w:szCs w:val="22"/>
        </w:rPr>
        <w:t>(</w:t>
      </w:r>
      <w:r w:rsidRPr="00AF657B">
        <w:rPr>
          <w:rStyle w:val="Strong"/>
          <w:rFonts w:ascii="Gill Sans MT" w:hAnsi="Gill Sans MT" w:cs="Segoe UI"/>
          <w:color w:val="4B627A"/>
          <w:sz w:val="22"/>
          <w:szCs w:val="22"/>
        </w:rPr>
        <w:t>94.0%</w:t>
      </w:r>
      <w:r w:rsidRPr="002C07CA">
        <w:rPr>
          <w:rStyle w:val="Strong"/>
          <w:rFonts w:ascii="Gill Sans MT" w:hAnsi="Gill Sans MT" w:cs="Segoe UI"/>
          <w:b w:val="0"/>
          <w:bCs w:val="0"/>
          <w:color w:val="4B627A"/>
          <w:sz w:val="22"/>
          <w:szCs w:val="22"/>
        </w:rPr>
        <w:t>)</w:t>
      </w:r>
      <w:r w:rsidRPr="002C07CA">
        <w:rPr>
          <w:rFonts w:ascii="Gill Sans MT" w:hAnsi="Gill Sans MT" w:cs="Segoe UI"/>
          <w:b/>
          <w:color w:val="4B627A"/>
          <w:sz w:val="22"/>
          <w:szCs w:val="22"/>
        </w:rPr>
        <w:t xml:space="preserve">. </w:t>
      </w:r>
    </w:p>
    <w:p w14:paraId="7F0BA64F" w14:textId="77777777" w:rsidR="0070403F" w:rsidRPr="0070403F" w:rsidRDefault="0070403F" w:rsidP="00BB667E">
      <w:pPr>
        <w:numPr>
          <w:ilvl w:val="0"/>
          <w:numId w:val="21"/>
        </w:numPr>
        <w:rPr>
          <w:rFonts w:ascii="Gill Sans MT" w:hAnsi="Gill Sans MT" w:cs="Segoe UI"/>
          <w:color w:val="4B627A"/>
          <w:sz w:val="22"/>
          <w:szCs w:val="22"/>
        </w:rPr>
      </w:pPr>
      <w:r w:rsidRPr="0070403F">
        <w:rPr>
          <w:rFonts w:ascii="Gill Sans MT" w:hAnsi="Gill Sans MT" w:cs="Segoe UI"/>
          <w:color w:val="4B627A"/>
          <w:sz w:val="22"/>
          <w:szCs w:val="22"/>
        </w:rPr>
        <w:t>People who currently smoke or had smoked previously were more supportive than those who had never smoked (</w:t>
      </w:r>
      <w:r w:rsidRPr="0070403F">
        <w:rPr>
          <w:rStyle w:val="Strong"/>
          <w:rFonts w:ascii="Gill Sans MT" w:hAnsi="Gill Sans MT" w:cs="Segoe UI"/>
          <w:color w:val="4B627A"/>
          <w:sz w:val="22"/>
          <w:szCs w:val="22"/>
        </w:rPr>
        <w:t>94.1% vs 88.9%</w:t>
      </w:r>
      <w:r w:rsidRPr="0070403F">
        <w:rPr>
          <w:rFonts w:ascii="Gill Sans MT" w:hAnsi="Gill Sans MT" w:cs="Segoe UI"/>
          <w:color w:val="4B627A"/>
          <w:sz w:val="22"/>
          <w:szCs w:val="22"/>
        </w:rPr>
        <w:t xml:space="preserve">). </w:t>
      </w:r>
    </w:p>
    <w:p w14:paraId="7CF82280" w14:textId="77777777" w:rsidR="0070403F" w:rsidRPr="0070403F" w:rsidRDefault="0070403F" w:rsidP="00BB667E">
      <w:pPr>
        <w:numPr>
          <w:ilvl w:val="0"/>
          <w:numId w:val="21"/>
        </w:numPr>
        <w:rPr>
          <w:rFonts w:ascii="Gill Sans MT" w:hAnsi="Gill Sans MT" w:cs="Segoe UI"/>
          <w:color w:val="4B627A"/>
          <w:sz w:val="22"/>
          <w:szCs w:val="22"/>
        </w:rPr>
      </w:pPr>
      <w:r w:rsidRPr="0070403F">
        <w:rPr>
          <w:rFonts w:ascii="Gill Sans MT" w:hAnsi="Gill Sans MT" w:cs="Segoe UI"/>
          <w:color w:val="4B627A"/>
          <w:sz w:val="22"/>
          <w:szCs w:val="22"/>
        </w:rPr>
        <w:t xml:space="preserve">Brazil recorded the </w:t>
      </w:r>
      <w:r w:rsidRPr="002C07CA">
        <w:rPr>
          <w:rStyle w:val="Strong"/>
          <w:rFonts w:ascii="Gill Sans MT" w:hAnsi="Gill Sans MT" w:cs="Segoe UI"/>
          <w:b w:val="0"/>
          <w:bCs w:val="0"/>
          <w:color w:val="4B627A"/>
          <w:sz w:val="22"/>
          <w:szCs w:val="22"/>
        </w:rPr>
        <w:t>second-highest level of support for lung cancer screening</w:t>
      </w:r>
      <w:r w:rsidRPr="0070403F">
        <w:rPr>
          <w:rFonts w:ascii="Gill Sans MT" w:hAnsi="Gill Sans MT" w:cs="Segoe UI"/>
          <w:color w:val="4B627A"/>
          <w:sz w:val="22"/>
          <w:szCs w:val="22"/>
        </w:rPr>
        <w:t xml:space="preserve"> among all countries included in the survey. </w:t>
      </w:r>
    </w:p>
    <w:p w14:paraId="0AE1A2B4" w14:textId="77777777" w:rsidR="00966C01" w:rsidRDefault="00966C01" w:rsidP="00966C01">
      <w:pPr>
        <w:pStyle w:val="NormalWeb"/>
        <w:shd w:val="clear" w:color="auto" w:fill="FFFFFF"/>
        <w:spacing w:before="0" w:beforeAutospacing="0" w:after="0" w:afterAutospacing="0"/>
        <w:rPr>
          <w:rFonts w:ascii="Gill Sans MT" w:hAnsi="Gill Sans MT"/>
          <w:b/>
          <w:bCs/>
          <w:color w:val="2EAED0"/>
        </w:rPr>
      </w:pPr>
    </w:p>
    <w:p w14:paraId="011D409D" w14:textId="5607F8D3" w:rsidR="009F048B" w:rsidRPr="009F048B" w:rsidRDefault="009F048B" w:rsidP="00966C01">
      <w:pPr>
        <w:pStyle w:val="NormalWeb"/>
        <w:shd w:val="clear" w:color="auto" w:fill="FFFFFF"/>
        <w:spacing w:before="0" w:beforeAutospacing="0" w:after="0" w:afterAutospacing="0"/>
        <w:rPr>
          <w:rFonts w:ascii="Gill Sans MT" w:hAnsi="Gill Sans MT"/>
          <w:b/>
          <w:bCs/>
          <w:color w:val="2EAED0"/>
        </w:rPr>
      </w:pPr>
      <w:r w:rsidRPr="00FD1E8E">
        <w:rPr>
          <w:rFonts w:ascii="Gill Sans MT" w:hAnsi="Gill Sans MT"/>
          <w:b/>
          <w:bCs/>
          <w:color w:val="2EAED0"/>
        </w:rPr>
        <w:t>Methodology</w:t>
      </w:r>
    </w:p>
    <w:p w14:paraId="5B6C1D59" w14:textId="77777777" w:rsidR="00966C01" w:rsidRDefault="00966C01" w:rsidP="00966C01">
      <w:pPr>
        <w:pStyle w:val="NormalWeb"/>
        <w:shd w:val="clear" w:color="auto" w:fill="FFFFFF"/>
        <w:spacing w:before="0" w:beforeAutospacing="0" w:after="0" w:afterAutospacing="0"/>
        <w:rPr>
          <w:rFonts w:ascii="Gill Sans MT" w:hAnsi="Gill Sans MT"/>
          <w:color w:val="4B627A"/>
          <w:sz w:val="22"/>
          <w:szCs w:val="22"/>
          <w:highlight w:val="yellow"/>
        </w:rPr>
      </w:pPr>
    </w:p>
    <w:p w14:paraId="708E2962" w14:textId="60C98002" w:rsidR="003B1204" w:rsidRDefault="003B1204" w:rsidP="00966C01">
      <w:pPr>
        <w:pStyle w:val="NormalWeb"/>
        <w:shd w:val="clear" w:color="auto" w:fill="FFFFFF"/>
        <w:spacing w:before="0" w:beforeAutospacing="0" w:after="0" w:afterAutospacing="0"/>
        <w:rPr>
          <w:rFonts w:ascii="Gill Sans MT" w:hAnsi="Gill Sans MT"/>
          <w:color w:val="4B627A"/>
          <w:sz w:val="22"/>
          <w:szCs w:val="22"/>
        </w:rPr>
      </w:pPr>
      <w:r w:rsidRPr="00966C01">
        <w:rPr>
          <w:rFonts w:ascii="Gill Sans MT" w:hAnsi="Gill Sans MT"/>
          <w:color w:val="4B627A"/>
          <w:sz w:val="22"/>
          <w:szCs w:val="22"/>
        </w:rPr>
        <w:t xml:space="preserve">The GLCC commissioned the market research agency </w:t>
      </w:r>
      <w:proofErr w:type="spellStart"/>
      <w:r w:rsidRPr="00966C01">
        <w:rPr>
          <w:rFonts w:ascii="Gill Sans MT" w:hAnsi="Gill Sans MT"/>
          <w:color w:val="4B627A"/>
          <w:sz w:val="22"/>
          <w:szCs w:val="22"/>
        </w:rPr>
        <w:t>Censuswide</w:t>
      </w:r>
      <w:proofErr w:type="spellEnd"/>
      <w:r w:rsidRPr="00966C01">
        <w:rPr>
          <w:rFonts w:ascii="Gill Sans MT" w:hAnsi="Gill Sans MT"/>
          <w:color w:val="4B627A"/>
          <w:sz w:val="22"/>
          <w:szCs w:val="22"/>
        </w:rPr>
        <w:t xml:space="preserve"> to undertake an online survey of adults across 32 countries between 17 March 2026 – 24 March 2026. The survey samples included 1,000 adults </w:t>
      </w:r>
      <w:r w:rsidR="00966C01" w:rsidRPr="00966C01">
        <w:rPr>
          <w:rFonts w:ascii="Gill Sans MT" w:hAnsi="Gill Sans MT"/>
          <w:color w:val="4B627A"/>
          <w:sz w:val="22"/>
          <w:szCs w:val="22"/>
        </w:rPr>
        <w:t xml:space="preserve">from </w:t>
      </w:r>
      <w:r w:rsidR="00CA484C">
        <w:rPr>
          <w:rFonts w:ascii="Gill Sans MT" w:hAnsi="Gill Sans MT"/>
          <w:color w:val="4B627A"/>
          <w:sz w:val="22"/>
          <w:szCs w:val="22"/>
        </w:rPr>
        <w:t>Brazi</w:t>
      </w:r>
      <w:r w:rsidR="0070403F">
        <w:rPr>
          <w:rFonts w:ascii="Gill Sans MT" w:hAnsi="Gill Sans MT"/>
          <w:color w:val="4B627A"/>
          <w:sz w:val="22"/>
          <w:szCs w:val="22"/>
        </w:rPr>
        <w:t>l</w:t>
      </w:r>
      <w:r w:rsidR="00CA484C">
        <w:rPr>
          <w:rFonts w:ascii="Gill Sans MT" w:hAnsi="Gill Sans MT"/>
          <w:color w:val="4B627A"/>
          <w:sz w:val="22"/>
          <w:szCs w:val="22"/>
        </w:rPr>
        <w:t xml:space="preserve"> </w:t>
      </w:r>
      <w:r w:rsidRPr="00966C01">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7BDE5D20" w14:textId="77777777" w:rsidR="0070403F" w:rsidRPr="00966C01" w:rsidRDefault="0070403F" w:rsidP="00966C01">
      <w:pPr>
        <w:pStyle w:val="NormalWeb"/>
        <w:shd w:val="clear" w:color="auto" w:fill="FFFFFF"/>
        <w:spacing w:before="0" w:beforeAutospacing="0" w:after="0" w:afterAutospacing="0"/>
        <w:rPr>
          <w:rFonts w:ascii="Gill Sans MT" w:hAnsi="Gill Sans MT"/>
          <w:color w:val="4B627A"/>
          <w:sz w:val="22"/>
          <w:szCs w:val="22"/>
        </w:rPr>
      </w:pPr>
    </w:p>
    <w:p w14:paraId="18D67796" w14:textId="1CBF323A" w:rsidR="003B1204" w:rsidRPr="00966C01" w:rsidRDefault="003B1204" w:rsidP="00966C01">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66C01">
        <w:rPr>
          <w:rFonts w:ascii="Gill Sans MT" w:hAnsi="Gill Sans MT"/>
          <w:color w:val="4B627A"/>
          <w:sz w:val="22"/>
          <w:szCs w:val="22"/>
        </w:rPr>
        <w:t>Q1. There are many warning signs and symptoms of lung cancer. Please list as many symptoms of lung cancer as you can think of [a tick box was provided for ‘Don’t know’]</w:t>
      </w:r>
      <w:r w:rsidR="00AF657B">
        <w:rPr>
          <w:rFonts w:ascii="Gill Sans MT" w:hAnsi="Gill Sans MT"/>
          <w:color w:val="4B627A"/>
          <w:sz w:val="22"/>
          <w:szCs w:val="22"/>
        </w:rPr>
        <w:t>.</w:t>
      </w:r>
    </w:p>
    <w:p w14:paraId="76B66704" w14:textId="19911CFD" w:rsidR="003B1204" w:rsidRPr="00966C01" w:rsidRDefault="003B1204" w:rsidP="00966C01">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66C01">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AF657B">
        <w:rPr>
          <w:rFonts w:ascii="Gill Sans MT" w:hAnsi="Gill Sans MT"/>
          <w:color w:val="4B627A"/>
          <w:sz w:val="22"/>
          <w:szCs w:val="22"/>
        </w:rPr>
        <w:t>.</w:t>
      </w:r>
    </w:p>
    <w:p w14:paraId="4E9B0721" w14:textId="541F0609" w:rsidR="003B1204" w:rsidRDefault="003B1204" w:rsidP="00966C01">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66C01">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AF657B">
        <w:rPr>
          <w:rFonts w:ascii="Gill Sans MT" w:hAnsi="Gill Sans MT"/>
          <w:color w:val="4B627A"/>
          <w:sz w:val="22"/>
          <w:szCs w:val="22"/>
        </w:rPr>
        <w:t>.</w:t>
      </w:r>
    </w:p>
    <w:p w14:paraId="58E60B8A" w14:textId="77777777" w:rsidR="003A595D" w:rsidRPr="00966C01" w:rsidRDefault="003A595D" w:rsidP="003A595D">
      <w:pPr>
        <w:pStyle w:val="NormalWeb"/>
        <w:shd w:val="clear" w:color="auto" w:fill="FFFFFF"/>
        <w:spacing w:before="0" w:beforeAutospacing="0" w:after="0" w:afterAutospacing="0"/>
        <w:ind w:left="720"/>
        <w:rPr>
          <w:rFonts w:ascii="Gill Sans MT" w:hAnsi="Gill Sans MT"/>
          <w:color w:val="4B627A"/>
          <w:sz w:val="22"/>
          <w:szCs w:val="22"/>
        </w:rPr>
      </w:pPr>
    </w:p>
    <w:p w14:paraId="53FDFD19" w14:textId="77777777" w:rsidR="009F048B" w:rsidRDefault="009F048B" w:rsidP="00590EAD">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21814DAC" w14:textId="77777777" w:rsidR="00590EAD" w:rsidRDefault="00590EAD" w:rsidP="00590EAD">
      <w:pPr>
        <w:pStyle w:val="NormalWeb"/>
        <w:shd w:val="clear" w:color="auto" w:fill="FFFFFF"/>
        <w:spacing w:before="0" w:beforeAutospacing="0" w:after="0" w:afterAutospacing="0"/>
        <w:rPr>
          <w:rFonts w:ascii="Gill Sans MT" w:hAnsi="Gill Sans MT"/>
          <w:b/>
          <w:bCs/>
          <w:color w:val="4B627A"/>
          <w:sz w:val="22"/>
          <w:szCs w:val="22"/>
        </w:rPr>
      </w:pPr>
    </w:p>
    <w:p w14:paraId="07A31BA2" w14:textId="4887EC4E" w:rsidR="00AE67AA" w:rsidRDefault="00AE67AA" w:rsidP="00BB667E">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31E16B3F" w14:textId="77777777" w:rsidR="00AA0242" w:rsidRPr="00AA0242" w:rsidRDefault="00AA0242" w:rsidP="00AA0242">
      <w:pPr>
        <w:pStyle w:val="NormalWeb"/>
        <w:shd w:val="clear" w:color="auto" w:fill="FFFFFF"/>
        <w:rPr>
          <w:rFonts w:ascii="Gill Sans MT" w:hAnsi="Gill Sans MT" w:cs="Calibri"/>
          <w:color w:val="4B627A"/>
          <w:sz w:val="22"/>
          <w:szCs w:val="22"/>
        </w:rPr>
      </w:pPr>
      <w:r w:rsidRPr="00AA0242">
        <w:rPr>
          <w:rFonts w:ascii="Gill Sans MT" w:hAnsi="Gill Sans MT" w:cs="Calibri"/>
          <w:color w:val="4B627A"/>
          <w:sz w:val="22"/>
          <w:szCs w:val="22"/>
        </w:rPr>
        <w:t>Raising awareness of lung cancer symptoms is important, as recognising potential symptoms and seeking medical advice can support earlier diagnosis and better outcomes.</w:t>
      </w:r>
    </w:p>
    <w:p w14:paraId="2956D77B" w14:textId="77777777" w:rsidR="00AA0242" w:rsidRPr="00AA0242" w:rsidRDefault="00AA0242" w:rsidP="00AA0242">
      <w:pPr>
        <w:pStyle w:val="NormalWeb"/>
        <w:shd w:val="clear" w:color="auto" w:fill="FFFFFF"/>
        <w:rPr>
          <w:rFonts w:ascii="Gill Sans MT" w:hAnsi="Gill Sans MT" w:cs="Calibri"/>
          <w:color w:val="4B627A"/>
          <w:sz w:val="22"/>
          <w:szCs w:val="22"/>
        </w:rPr>
      </w:pPr>
      <w:r w:rsidRPr="00AA0242">
        <w:rPr>
          <w:rFonts w:ascii="Gill Sans MT" w:hAnsi="Gill Sans MT" w:cs="Calibri"/>
          <w:color w:val="4B627A"/>
          <w:sz w:val="22"/>
          <w:szCs w:val="22"/>
        </w:rPr>
        <w:t>In 2026, 18.7% of people in Brazil said they did not know any symptoms of lung cancer, down substantially from 42.4% in 2023. This was the second-lowest proportion recorded across all countries included in the survey, behind only South Africa, indicating comparatively high levels of symptom awareness. Nevertheless, almost one in five respondents were still unable to identify a symptom, highlighting the importance of continued awareness activity.</w:t>
      </w:r>
    </w:p>
    <w:p w14:paraId="7F5005F2" w14:textId="1983C477" w:rsidR="00AA0242" w:rsidRDefault="00AA0242" w:rsidP="00AA0242">
      <w:pPr>
        <w:pStyle w:val="NormalWeb"/>
        <w:shd w:val="clear" w:color="auto" w:fill="FFFFFF"/>
        <w:rPr>
          <w:rFonts w:ascii="Gill Sans MT" w:hAnsi="Gill Sans MT" w:cs="Calibri"/>
          <w:color w:val="4B627A"/>
          <w:sz w:val="22"/>
          <w:szCs w:val="22"/>
        </w:rPr>
      </w:pPr>
      <w:r w:rsidRPr="00AA0242">
        <w:rPr>
          <w:rFonts w:ascii="Gill Sans MT" w:hAnsi="Gill Sans MT" w:cs="Calibri"/>
          <w:color w:val="4B627A"/>
          <w:sz w:val="22"/>
          <w:szCs w:val="22"/>
        </w:rPr>
        <w:t xml:space="preserve">Among respondents who could identify symptoms, the </w:t>
      </w:r>
      <w:proofErr w:type="gramStart"/>
      <w:r w:rsidRPr="00AA0242">
        <w:rPr>
          <w:rFonts w:ascii="Gill Sans MT" w:hAnsi="Gill Sans MT" w:cs="Calibri"/>
          <w:color w:val="4B627A"/>
          <w:sz w:val="22"/>
          <w:szCs w:val="22"/>
        </w:rPr>
        <w:t>most commonly recognised</w:t>
      </w:r>
      <w:proofErr w:type="gramEnd"/>
      <w:r w:rsidRPr="00AA0242">
        <w:rPr>
          <w:rFonts w:ascii="Gill Sans MT" w:hAnsi="Gill Sans MT" w:cs="Calibri"/>
          <w:color w:val="4B627A"/>
          <w:sz w:val="22"/>
          <w:szCs w:val="22"/>
        </w:rPr>
        <w:t xml:space="preserve"> were shortness of breath, persistent cough, difficulty breathing, chest pain, and coughing up blood. Respondents also identified fatigue, unexplained weight loss, loss of appetite, hoarseness, wheezing, and recurrent respiratory infections such as pneumonia or bronchitis. Recognition extended across a relatively broad range of potential symptoms, although gaps in awareness remain.</w:t>
      </w:r>
    </w:p>
    <w:p w14:paraId="49D5A7BA" w14:textId="77777777" w:rsidR="00AA0242" w:rsidRDefault="00AA0242" w:rsidP="00AA0242">
      <w:pPr>
        <w:pStyle w:val="NormalWeb"/>
        <w:shd w:val="clear" w:color="auto" w:fill="FFFFFF"/>
        <w:rPr>
          <w:rFonts w:ascii="Gill Sans MT" w:hAnsi="Gill Sans MT"/>
          <w:i/>
          <w:iCs/>
          <w:noProof/>
          <w:color w:val="4B627A"/>
          <w:sz w:val="22"/>
          <w:szCs w:val="22"/>
          <w14:ligatures w14:val="standardContextual"/>
        </w:rPr>
      </w:pPr>
      <w:r>
        <w:rPr>
          <w:rFonts w:ascii="Gill Sans MT" w:hAnsi="Gill Sans MT"/>
          <w:i/>
          <w:iCs/>
          <w:noProof/>
          <w:color w:val="4B627A"/>
          <w:sz w:val="22"/>
          <w:szCs w:val="22"/>
        </w:rPr>
        <w:lastRenderedPageBreak/>
        <w:drawing>
          <wp:inline distT="0" distB="0" distL="0" distR="0" wp14:anchorId="3D87E127" wp14:editId="259FFD9A">
            <wp:extent cx="6030595" cy="5852160"/>
            <wp:effectExtent l="0" t="0" r="14605" b="15240"/>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AA0242">
        <w:rPr>
          <w:rFonts w:ascii="Gill Sans MT" w:hAnsi="Gill Sans MT"/>
          <w:i/>
          <w:iCs/>
          <w:noProof/>
          <w:color w:val="4B627A"/>
          <w:sz w:val="22"/>
          <w:szCs w:val="22"/>
          <w14:ligatures w14:val="standardContextual"/>
        </w:rPr>
        <w:t xml:space="preserve"> </w:t>
      </w:r>
    </w:p>
    <w:p w14:paraId="32DE9890" w14:textId="254077C6" w:rsidR="00F657EC" w:rsidRDefault="00590EAD" w:rsidP="00AA0242">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drawing>
          <wp:inline distT="0" distB="0" distL="0" distR="0" wp14:anchorId="11619B96" wp14:editId="7307E067">
            <wp:extent cx="5950634" cy="2616200"/>
            <wp:effectExtent l="0" t="0" r="18415" b="12700"/>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0A0694">
        <w:rPr>
          <w:rFonts w:ascii="Gill Sans MT" w:hAnsi="Gill Sans MT" w:cs="Calibri"/>
          <w:color w:val="4B627A"/>
          <w:sz w:val="22"/>
          <w:szCs w:val="22"/>
        </w:rPr>
        <w:br/>
      </w:r>
    </w:p>
    <w:p w14:paraId="3766653D" w14:textId="4928B877" w:rsidR="00B36126" w:rsidRDefault="00590EAD" w:rsidP="00B36126">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rPr>
        <w:lastRenderedPageBreak/>
        <w:drawing>
          <wp:inline distT="0" distB="0" distL="0" distR="0" wp14:anchorId="74F3163A" wp14:editId="5F8C22F4">
            <wp:extent cx="5496560" cy="2321169"/>
            <wp:effectExtent l="0" t="0" r="15240" b="15875"/>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AAAC62A" w14:textId="77777777" w:rsidR="00B02B8A" w:rsidRDefault="00B02B8A" w:rsidP="00B02B8A">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38201B4D" w14:textId="77777777" w:rsidR="00AA0242" w:rsidRPr="00AA0242" w:rsidRDefault="00B02B8A" w:rsidP="00AA0242">
      <w:pPr>
        <w:pStyle w:val="isselectedend"/>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00AA0242" w:rsidRPr="00AA0242">
        <w:rPr>
          <w:rFonts w:ascii="Gill Sans MT" w:hAnsi="Gill Sans MT"/>
          <w:color w:val="4B627A"/>
          <w:sz w:val="22"/>
          <w:szCs w:val="22"/>
        </w:rPr>
        <w:t>This is concerning because lung cancer can affect people regardless of smoking history, while stigma and misconceptions may discourage some individuals from seeking medical advice when symptoms first appear. The GLCC believes that everyone living with lung cancer deserves access to high-quality treatment and care, regardless of the cause of their cancer.</w:t>
      </w:r>
    </w:p>
    <w:p w14:paraId="42C43596" w14:textId="77777777" w:rsidR="00AA0242" w:rsidRPr="00AA0242" w:rsidRDefault="00AA0242" w:rsidP="00AA0242">
      <w:pPr>
        <w:pStyle w:val="NormalWeb"/>
        <w:rPr>
          <w:rFonts w:ascii="Gill Sans MT" w:hAnsi="Gill Sans MT"/>
          <w:color w:val="4B627A"/>
          <w:sz w:val="22"/>
          <w:szCs w:val="22"/>
        </w:rPr>
      </w:pPr>
      <w:r w:rsidRPr="00AA0242">
        <w:rPr>
          <w:rFonts w:ascii="Gill Sans MT" w:hAnsi="Gill Sans MT"/>
          <w:color w:val="4B627A"/>
          <w:sz w:val="22"/>
          <w:szCs w:val="22"/>
        </w:rPr>
        <w:t>In Brazil, 38.3% of respondents reported having less sympathy for people with lung cancer than for people with other types of cancer. While this is slightly below the 2026 global average of 39.2%, more than a third of respondents still expressed this view, indicating that stigma remains an important issue. These findings highlight the importance of continued efforts to challenge blame and stigma associated with lung cancer.</w:t>
      </w:r>
    </w:p>
    <w:p w14:paraId="5B53C7B2" w14:textId="7C488272" w:rsidR="005940AF" w:rsidRDefault="002E50C0" w:rsidP="00AA0242">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1832ABF9">
                <wp:simplePos x="0" y="0"/>
                <wp:positionH relativeFrom="column">
                  <wp:posOffset>488950</wp:posOffset>
                </wp:positionH>
                <wp:positionV relativeFrom="paragraph">
                  <wp:posOffset>2840152</wp:posOffset>
                </wp:positionV>
                <wp:extent cx="3312391" cy="150347"/>
                <wp:effectExtent l="12700" t="12700" r="27940" b="27940"/>
                <wp:wrapNone/>
                <wp:docPr id="1679841384" name="Rounded Rectangle 2"/>
                <wp:cNvGraphicFramePr/>
                <a:graphic xmlns:a="http://schemas.openxmlformats.org/drawingml/2006/main">
                  <a:graphicData uri="http://schemas.microsoft.com/office/word/2010/wordprocessingShape">
                    <wps:wsp>
                      <wps:cNvSpPr/>
                      <wps:spPr>
                        <a:xfrm>
                          <a:off x="0" y="0"/>
                          <a:ext cx="3312391" cy="15034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E1DC41" id="Rounded Rectangle 2" o:spid="_x0000_s1026" style="position:absolute;margin-left:38.5pt;margin-top:223.65pt;width:260.8pt;height:1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00E07BE4">
            <wp:extent cx="5711190" cy="5462649"/>
            <wp:effectExtent l="0" t="0" r="16510" b="1143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91768A" w14:textId="128C5174" w:rsidR="001C0C14" w:rsidRDefault="00A05083"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2C1D8FF5" wp14:editId="3D8476FF">
            <wp:extent cx="5711190" cy="2461260"/>
            <wp:effectExtent l="0" t="0" r="16510" b="15240"/>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6A0D283" w14:textId="4E60ADAA" w:rsidR="001C0C14" w:rsidRDefault="001C0C14" w:rsidP="007D0386">
      <w:pPr>
        <w:pStyle w:val="NormalWeb"/>
        <w:shd w:val="clear" w:color="auto" w:fill="FFFFFF"/>
        <w:rPr>
          <w:rFonts w:ascii="Gill Sans MT" w:hAnsi="Gill Sans MT"/>
          <w:color w:val="4B627A"/>
          <w:sz w:val="22"/>
          <w:szCs w:val="22"/>
        </w:rPr>
      </w:pPr>
    </w:p>
    <w:p w14:paraId="7E8BAAB3" w14:textId="49E267D9" w:rsidR="00CF6E5A" w:rsidRDefault="00CF6E5A"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0DB6C16F" wp14:editId="5E439FDD">
            <wp:extent cx="5496560" cy="2743200"/>
            <wp:effectExtent l="0" t="0" r="15240" b="12700"/>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9271CF5" w14:textId="77777777" w:rsidR="00A66F43" w:rsidRDefault="00A66F43" w:rsidP="00A66F43">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3C8E9A3A" w14:textId="77777777" w:rsidR="00A66F43" w:rsidRDefault="00A66F43" w:rsidP="00A66F43">
      <w:pPr>
        <w:pStyle w:val="NormalWeb"/>
        <w:shd w:val="clear" w:color="auto" w:fill="FFFFFF"/>
        <w:spacing w:before="0" w:beforeAutospacing="0" w:after="0" w:afterAutospacing="0"/>
        <w:rPr>
          <w:rFonts w:ascii="Gill Sans MT" w:hAnsi="Gill Sans MT"/>
          <w:color w:val="4B627A"/>
          <w:sz w:val="22"/>
          <w:szCs w:val="22"/>
        </w:rPr>
      </w:pPr>
    </w:p>
    <w:p w14:paraId="0FF0CA7E" w14:textId="77777777" w:rsidR="00AA0242" w:rsidRDefault="00A66F43" w:rsidP="00AA0242">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025A8CFB" w14:textId="77777777" w:rsidR="00AA0242" w:rsidRPr="00AA0242" w:rsidRDefault="00AA0242" w:rsidP="00AA0242">
      <w:pPr>
        <w:pStyle w:val="NormalWeb"/>
        <w:shd w:val="clear" w:color="auto" w:fill="FFFFFF"/>
        <w:rPr>
          <w:rFonts w:ascii="Gill Sans MT" w:hAnsi="Gill Sans MT"/>
          <w:color w:val="4B627A"/>
          <w:sz w:val="22"/>
          <w:szCs w:val="22"/>
        </w:rPr>
      </w:pPr>
      <w:r w:rsidRPr="00AA0242">
        <w:rPr>
          <w:rFonts w:ascii="Gill Sans MT" w:hAnsi="Gill Sans MT"/>
          <w:color w:val="4B627A"/>
          <w:sz w:val="22"/>
          <w:szCs w:val="22"/>
        </w:rPr>
        <w:t>Support for lung cancer screening was very strong in Brazil, with 91.8% of respondents agreeing that there should be a national lung cancer screening programme to help people with lung cancer get diagnosed early. Brazil recorded the second-highest level of support among all countries included in the survey, behind only South Africa.</w:t>
      </w:r>
    </w:p>
    <w:p w14:paraId="4CB1243F" w14:textId="77777777" w:rsidR="004D033D" w:rsidRDefault="00AA0242" w:rsidP="00AA0242">
      <w:pPr>
        <w:pStyle w:val="NormalWeb"/>
        <w:shd w:val="clear" w:color="auto" w:fill="FFFFFF"/>
        <w:spacing w:before="0" w:beforeAutospacing="0" w:after="0" w:afterAutospacing="0"/>
        <w:rPr>
          <w:rFonts w:ascii="Gill Sans MT" w:hAnsi="Gill Sans MT"/>
          <w:color w:val="4B627A"/>
          <w:sz w:val="22"/>
          <w:szCs w:val="22"/>
        </w:rPr>
      </w:pPr>
      <w:r w:rsidRPr="00AA0242">
        <w:rPr>
          <w:rFonts w:ascii="Gill Sans MT" w:hAnsi="Gill Sans MT"/>
          <w:color w:val="4B627A"/>
          <w:sz w:val="22"/>
          <w:szCs w:val="22"/>
        </w:rPr>
        <w:t>Brazil does not currently have a national lung cancer screening programme. Given the strong public support identified in this survey and the evidence demonstrating the benefits of low-dose CT screening, there is an opportunity to expand access to early detection initiatives and support earlier</w:t>
      </w:r>
      <w:r>
        <w:rPr>
          <w:rFonts w:ascii="Gill Sans MT" w:hAnsi="Gill Sans MT"/>
          <w:color w:val="4B627A"/>
          <w:sz w:val="22"/>
          <w:szCs w:val="22"/>
        </w:rPr>
        <w:t xml:space="preserve"> </w:t>
      </w:r>
      <w:r w:rsidRPr="00AA0242">
        <w:rPr>
          <w:rFonts w:ascii="Gill Sans MT" w:hAnsi="Gill Sans MT"/>
          <w:color w:val="4B627A"/>
          <w:sz w:val="22"/>
          <w:szCs w:val="22"/>
        </w:rPr>
        <w:t>diagnosis for people at risk of lung cancer.</w:t>
      </w:r>
    </w:p>
    <w:p w14:paraId="69CF6CFA" w14:textId="597A879B" w:rsidR="002C07CA" w:rsidRDefault="00AA0242" w:rsidP="00AA0242">
      <w:pPr>
        <w:pStyle w:val="NormalWeb"/>
        <w:shd w:val="clear" w:color="auto" w:fill="FFFFFF"/>
        <w:spacing w:before="0" w:beforeAutospacing="0" w:after="0" w:afterAutospacing="0"/>
        <w:rPr>
          <w:rFonts w:ascii="Gill Sans MT" w:hAnsi="Gill Sans MT"/>
          <w:color w:val="4B627A"/>
          <w:sz w:val="22"/>
          <w:szCs w:val="22"/>
        </w:rPr>
      </w:pPr>
      <w:r w:rsidRPr="00417014">
        <w:rPr>
          <w:rFonts w:ascii="Gill Sans MT" w:hAnsi="Gill Sans MT"/>
          <w:noProof/>
          <w:color w:val="4B627A"/>
          <w:sz w:val="22"/>
          <w:szCs w:val="22"/>
          <w:highlight w:val="yellow"/>
          <w14:ligatures w14:val="standardContextual"/>
        </w:rPr>
        <w:lastRenderedPageBreak/>
        <w:drawing>
          <wp:inline distT="0" distB="0" distL="0" distR="0" wp14:anchorId="3F893F67" wp14:editId="486E9061">
            <wp:extent cx="5731510" cy="5993130"/>
            <wp:effectExtent l="0" t="0" r="2540" b="762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0E2DDCF" w14:textId="77777777" w:rsidR="00E02C25" w:rsidRDefault="00E02C25" w:rsidP="00AA0242">
      <w:pPr>
        <w:pStyle w:val="NormalWeb"/>
        <w:shd w:val="clear" w:color="auto" w:fill="FFFFFF"/>
        <w:spacing w:before="0" w:beforeAutospacing="0" w:after="0" w:afterAutospacing="0"/>
        <w:rPr>
          <w:rFonts w:ascii="Gill Sans MT" w:hAnsi="Gill Sans MT"/>
          <w:color w:val="4B627A"/>
          <w:sz w:val="22"/>
          <w:szCs w:val="22"/>
        </w:rPr>
      </w:pPr>
    </w:p>
    <w:p w14:paraId="2D88C483" w14:textId="53E5C5D2" w:rsidR="00DB7523" w:rsidRDefault="000E5432" w:rsidP="00AA0242">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342D872F" wp14:editId="0A01A8A2">
            <wp:extent cx="5486400" cy="2566219"/>
            <wp:effectExtent l="0" t="0" r="12700" b="12065"/>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3A1B6A4" w14:textId="444BC63A" w:rsidR="003B1A2C" w:rsidRDefault="000E5432"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lastRenderedPageBreak/>
        <w:drawing>
          <wp:inline distT="0" distB="0" distL="0" distR="0" wp14:anchorId="2A0086D9" wp14:editId="61DC37F8">
            <wp:extent cx="5486400" cy="2403987"/>
            <wp:effectExtent l="0" t="0" r="12700" b="9525"/>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31E716B" w14:textId="77777777" w:rsidR="00BA15DD" w:rsidRPr="00DC3677" w:rsidRDefault="00BA15DD" w:rsidP="00E4097A">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728744AA" w14:textId="77777777" w:rsidR="00220107" w:rsidRPr="00220107" w:rsidRDefault="00220107" w:rsidP="00220107">
      <w:pPr>
        <w:pStyle w:val="NormalWeb"/>
        <w:shd w:val="clear" w:color="auto" w:fill="FFFFFF"/>
        <w:rPr>
          <w:rFonts w:ascii="Gill Sans MT" w:hAnsi="Gill Sans MT" w:cs="Segoe UI"/>
          <w:color w:val="4B627A"/>
          <w:sz w:val="22"/>
          <w:szCs w:val="22"/>
        </w:rPr>
      </w:pPr>
      <w:r w:rsidRPr="00220107">
        <w:rPr>
          <w:rFonts w:ascii="Gill Sans MT" w:hAnsi="Gill Sans MT" w:cs="Segoe UI"/>
          <w:color w:val="4B627A"/>
          <w:sz w:val="22"/>
          <w:szCs w:val="22"/>
        </w:rPr>
        <w:t>The 2026 findings show that Brazil has comparatively high levels of symptom awareness and very strong public support for lung cancer screening. Brazil recorded the second-lowest proportion of respondents unable to identify any symptoms (18.7%), down substantially from 42.4% in 2023.</w:t>
      </w:r>
    </w:p>
    <w:p w14:paraId="30BB6872" w14:textId="77777777" w:rsidR="00220107" w:rsidRPr="00220107" w:rsidRDefault="00220107" w:rsidP="00220107">
      <w:pPr>
        <w:pStyle w:val="NormalWeb"/>
        <w:shd w:val="clear" w:color="auto" w:fill="FFFFFF"/>
        <w:rPr>
          <w:rFonts w:ascii="Gill Sans MT" w:hAnsi="Gill Sans MT" w:cs="Segoe UI"/>
          <w:color w:val="4B627A"/>
          <w:sz w:val="22"/>
          <w:szCs w:val="22"/>
        </w:rPr>
      </w:pPr>
      <w:r w:rsidRPr="00220107">
        <w:rPr>
          <w:rFonts w:ascii="Gill Sans MT" w:hAnsi="Gill Sans MT" w:cs="Segoe UI"/>
          <w:color w:val="4B627A"/>
          <w:sz w:val="22"/>
          <w:szCs w:val="22"/>
        </w:rPr>
        <w:t>At the same time, stigma surrounding lung cancer remains a challenge. More than a third of respondents (38.3%) reported having less sympathy for people with lung cancer than for those with other types of cancer, indicating that stigma remains an important issue.</w:t>
      </w:r>
    </w:p>
    <w:p w14:paraId="1D82689B" w14:textId="77777777" w:rsidR="00220107" w:rsidRPr="00220107" w:rsidRDefault="00220107" w:rsidP="00220107">
      <w:pPr>
        <w:pStyle w:val="NormalWeb"/>
        <w:shd w:val="clear" w:color="auto" w:fill="FFFFFF"/>
        <w:rPr>
          <w:rFonts w:ascii="Gill Sans MT" w:hAnsi="Gill Sans MT" w:cs="Segoe UI"/>
          <w:color w:val="4B627A"/>
          <w:sz w:val="22"/>
          <w:szCs w:val="22"/>
        </w:rPr>
      </w:pPr>
      <w:r w:rsidRPr="00220107">
        <w:rPr>
          <w:rFonts w:ascii="Gill Sans MT" w:hAnsi="Gill Sans MT" w:cs="Segoe UI"/>
          <w:color w:val="4B627A"/>
          <w:sz w:val="22"/>
          <w:szCs w:val="22"/>
        </w:rPr>
        <w:t>Public support for lung cancer screening is exceptionally strong, with 91.8% of respondents supporting a national screening programme. This was the second-highest level of support among all countries included in the survey, demonstrating strong public backing for efforts to improve earlier detection.</w:t>
      </w:r>
    </w:p>
    <w:p w14:paraId="3035FA13" w14:textId="59F8AA81" w:rsidR="00A57AA6" w:rsidRDefault="00220107" w:rsidP="00220107">
      <w:pPr>
        <w:pStyle w:val="NormalWeb"/>
        <w:shd w:val="clear" w:color="auto" w:fill="FFFFFF"/>
        <w:spacing w:before="0" w:beforeAutospacing="0" w:after="0" w:afterAutospacing="0"/>
        <w:rPr>
          <w:rFonts w:ascii="Gill Sans MT" w:hAnsi="Gill Sans MT" w:cs="Segoe UI"/>
          <w:color w:val="4B627A"/>
          <w:sz w:val="22"/>
          <w:szCs w:val="22"/>
        </w:rPr>
      </w:pPr>
      <w:r w:rsidRPr="00220107">
        <w:rPr>
          <w:rFonts w:ascii="Gill Sans MT" w:hAnsi="Gill Sans MT" w:cs="Segoe UI"/>
          <w:color w:val="4B627A"/>
          <w:sz w:val="22"/>
          <w:szCs w:val="22"/>
        </w:rPr>
        <w:t>These findings highlight the importance of continued investment in public awareness, action to challenge stigma and misconceptions, and ongoing efforts to improve access to early detection and diagnosis. The GLCC will use these findings to support advocacy and awareness activities aimed at improving outcomes for everyone affected by lung cancer in Brazil.</w:t>
      </w:r>
    </w:p>
    <w:p w14:paraId="4EF2BDF7" w14:textId="77777777" w:rsidR="00220107" w:rsidRDefault="00220107" w:rsidP="00220107">
      <w:pPr>
        <w:pStyle w:val="NormalWeb"/>
        <w:shd w:val="clear" w:color="auto" w:fill="FFFFFF"/>
        <w:spacing w:before="0" w:beforeAutospacing="0" w:after="0" w:afterAutospacing="0"/>
        <w:rPr>
          <w:rFonts w:ascii="Gill Sans MT" w:hAnsi="Gill Sans MT"/>
          <w:b/>
          <w:bCs/>
          <w:color w:val="2EAED0"/>
        </w:rPr>
      </w:pPr>
    </w:p>
    <w:p w14:paraId="4F49FDA5" w14:textId="77777777" w:rsidR="00BA15DD" w:rsidRPr="009F048B" w:rsidRDefault="00BA15DD" w:rsidP="00BA15DD">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649482EC" w14:textId="77777777" w:rsidR="00BA15DD" w:rsidRDefault="00BA15DD" w:rsidP="00BA15DD">
      <w:pPr>
        <w:pStyle w:val="NormalWeb"/>
        <w:shd w:val="clear" w:color="auto" w:fill="FFFFFF"/>
        <w:spacing w:before="0" w:beforeAutospacing="0" w:after="0" w:afterAutospacing="0"/>
        <w:rPr>
          <w:rFonts w:ascii="Gill Sans MT" w:hAnsi="Gill Sans MT"/>
          <w:color w:val="4B627A"/>
          <w:sz w:val="22"/>
          <w:szCs w:val="22"/>
        </w:rPr>
      </w:pPr>
    </w:p>
    <w:p w14:paraId="306F8BBA" w14:textId="77777777" w:rsidR="00BA15DD" w:rsidRPr="009F048B" w:rsidRDefault="00BA15DD" w:rsidP="00BA15DD">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425018F1" w14:textId="77777777" w:rsidR="00BA15DD" w:rsidRDefault="00BA15DD" w:rsidP="00BA15DD">
      <w:pPr>
        <w:pStyle w:val="NormalWeb"/>
        <w:shd w:val="clear" w:color="auto" w:fill="FFFFFF"/>
        <w:spacing w:before="0" w:beforeAutospacing="0" w:after="0" w:afterAutospacing="0"/>
        <w:rPr>
          <w:rFonts w:ascii="Gill Sans MT" w:hAnsi="Gill Sans MT"/>
          <w:color w:val="4B627A"/>
          <w:sz w:val="22"/>
          <w:szCs w:val="22"/>
        </w:rPr>
      </w:pPr>
    </w:p>
    <w:p w14:paraId="15D99C23" w14:textId="77777777" w:rsidR="00BA15DD" w:rsidRPr="009F048B" w:rsidRDefault="00BA15DD" w:rsidP="00BA15DD">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5847A23C" w14:textId="77777777" w:rsidR="00BA15DD" w:rsidRDefault="00BA15DD" w:rsidP="00BA15DD">
      <w:pPr>
        <w:pStyle w:val="NormalWeb"/>
        <w:shd w:val="clear" w:color="auto" w:fill="FFFFFF"/>
        <w:spacing w:before="0" w:beforeAutospacing="0" w:after="0" w:afterAutospacing="0"/>
        <w:rPr>
          <w:rFonts w:ascii="Gill Sans MT" w:hAnsi="Gill Sans MT"/>
          <w:color w:val="4B627A"/>
          <w:sz w:val="22"/>
          <w:szCs w:val="22"/>
        </w:rPr>
      </w:pPr>
    </w:p>
    <w:p w14:paraId="4F27C87D" w14:textId="77777777" w:rsidR="00BA15DD" w:rsidRPr="009C7746" w:rsidRDefault="00BA15DD" w:rsidP="00BA15DD">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2"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3"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B3325" w14:textId="77777777" w:rsidR="00E20CE7" w:rsidRDefault="00E20CE7" w:rsidP="00926333">
      <w:r>
        <w:separator/>
      </w:r>
    </w:p>
  </w:endnote>
  <w:endnote w:type="continuationSeparator" w:id="0">
    <w:p w14:paraId="7AB82A22" w14:textId="77777777" w:rsidR="00E20CE7" w:rsidRDefault="00E20CE7"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A5896" w14:textId="77777777" w:rsidR="00E20CE7" w:rsidRDefault="00E20CE7" w:rsidP="00926333">
      <w:r>
        <w:separator/>
      </w:r>
    </w:p>
  </w:footnote>
  <w:footnote w:type="continuationSeparator" w:id="0">
    <w:p w14:paraId="6FD4F39A" w14:textId="77777777" w:rsidR="00E20CE7" w:rsidRDefault="00E20CE7" w:rsidP="00926333">
      <w:r>
        <w:continuationSeparator/>
      </w:r>
    </w:p>
  </w:footnote>
  <w:footnote w:id="1">
    <w:p w14:paraId="6CB29907" w14:textId="77777777" w:rsidR="00B02B8A" w:rsidRPr="008D31B9" w:rsidRDefault="00B02B8A" w:rsidP="00B02B8A">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5D6730FB" w14:textId="77777777" w:rsidR="00A66F43" w:rsidRPr="001C67CC" w:rsidRDefault="00A66F43" w:rsidP="00A66F43">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A75A84">
        <w:rPr>
          <w:rFonts w:ascii="Gill Sans MT" w:hAnsi="Gill Sans MT"/>
          <w:color w:val="4B627A"/>
          <w:sz w:val="18"/>
          <w:szCs w:val="18"/>
          <w:lang w:val="nl-NL"/>
        </w:rPr>
        <w:t xml:space="preserve"> </w:t>
      </w:r>
      <w:proofErr w:type="gramStart"/>
      <w:r w:rsidRPr="00A75A84">
        <w:rPr>
          <w:rFonts w:ascii="Gill Sans MT" w:eastAsia="Times New Roman" w:hAnsi="Gill Sans MT" w:cs="Segoe UI"/>
          <w:color w:val="4B627A"/>
          <w:kern w:val="0"/>
          <w:sz w:val="18"/>
          <w:szCs w:val="18"/>
          <w:lang w:val="nl-NL" w:eastAsia="en-GB"/>
          <w14:ligatures w14:val="none"/>
        </w:rPr>
        <w:t>de</w:t>
      </w:r>
      <w:proofErr w:type="gramEnd"/>
      <w:r w:rsidRPr="00A75A84">
        <w:rPr>
          <w:rFonts w:ascii="Gill Sans MT" w:eastAsia="Times New Roman" w:hAnsi="Gill Sans MT" w:cs="Segoe UI"/>
          <w:color w:val="4B627A"/>
          <w:kern w:val="0"/>
          <w:sz w:val="18"/>
          <w:szCs w:val="18"/>
          <w:lang w:val="nl-NL" w:eastAsia="en-GB"/>
          <w14:ligatures w14:val="none"/>
        </w:rPr>
        <w:t xml:space="preserve"> Koning, H.J., van der Aalst, C.M., de Jong, P.A. </w:t>
      </w:r>
      <w:r w:rsidRPr="00A75A84">
        <w:rPr>
          <w:rFonts w:ascii="Gill Sans MT" w:eastAsia="Times New Roman" w:hAnsi="Gill Sans MT" w:cs="Segoe UI"/>
          <w:i/>
          <w:iCs/>
          <w:color w:val="4B627A"/>
          <w:kern w:val="0"/>
          <w:sz w:val="18"/>
          <w:szCs w:val="18"/>
          <w:lang w:val="nl-NL" w:eastAsia="en-GB"/>
          <w14:ligatures w14:val="none"/>
        </w:rPr>
        <w:t>et al.</w:t>
      </w:r>
      <w:r w:rsidRPr="00A75A84">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877"/>
    <w:multiLevelType w:val="hybridMultilevel"/>
    <w:tmpl w:val="FDF2C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9325AD"/>
    <w:multiLevelType w:val="multilevel"/>
    <w:tmpl w:val="470A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8C26798"/>
    <w:multiLevelType w:val="multilevel"/>
    <w:tmpl w:val="DA60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8D07A4"/>
    <w:multiLevelType w:val="multilevel"/>
    <w:tmpl w:val="80C8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BB4722"/>
    <w:multiLevelType w:val="multilevel"/>
    <w:tmpl w:val="4560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B927B5"/>
    <w:multiLevelType w:val="multilevel"/>
    <w:tmpl w:val="0A80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9A6F22"/>
    <w:multiLevelType w:val="hybridMultilevel"/>
    <w:tmpl w:val="74EA8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D4705E4"/>
    <w:multiLevelType w:val="multilevel"/>
    <w:tmpl w:val="3814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5"/>
  </w:num>
  <w:num w:numId="2" w16cid:durableId="1669358408">
    <w:abstractNumId w:val="4"/>
  </w:num>
  <w:num w:numId="3" w16cid:durableId="1356081497">
    <w:abstractNumId w:val="10"/>
  </w:num>
  <w:num w:numId="4" w16cid:durableId="1051536767">
    <w:abstractNumId w:val="8"/>
  </w:num>
  <w:num w:numId="5" w16cid:durableId="926882040">
    <w:abstractNumId w:val="16"/>
  </w:num>
  <w:num w:numId="6" w16cid:durableId="273903371">
    <w:abstractNumId w:val="11"/>
  </w:num>
  <w:num w:numId="7" w16cid:durableId="250437374">
    <w:abstractNumId w:val="20"/>
  </w:num>
  <w:num w:numId="8" w16cid:durableId="153767974">
    <w:abstractNumId w:val="3"/>
  </w:num>
  <w:num w:numId="9" w16cid:durableId="1468547735">
    <w:abstractNumId w:val="17"/>
  </w:num>
  <w:num w:numId="10" w16cid:durableId="1302534376">
    <w:abstractNumId w:val="6"/>
  </w:num>
  <w:num w:numId="11" w16cid:durableId="29959133">
    <w:abstractNumId w:val="18"/>
  </w:num>
  <w:num w:numId="12" w16cid:durableId="252054097">
    <w:abstractNumId w:val="1"/>
  </w:num>
  <w:num w:numId="13" w16cid:durableId="1127088918">
    <w:abstractNumId w:val="2"/>
  </w:num>
  <w:num w:numId="14" w16cid:durableId="1562785855">
    <w:abstractNumId w:val="0"/>
  </w:num>
  <w:num w:numId="15" w16cid:durableId="1268656495">
    <w:abstractNumId w:val="13"/>
  </w:num>
  <w:num w:numId="16" w16cid:durableId="306709241">
    <w:abstractNumId w:val="12"/>
  </w:num>
  <w:num w:numId="17" w16cid:durableId="1513570301">
    <w:abstractNumId w:val="7"/>
  </w:num>
  <w:num w:numId="18" w16cid:durableId="1272009328">
    <w:abstractNumId w:val="14"/>
  </w:num>
  <w:num w:numId="19" w16cid:durableId="1502772865">
    <w:abstractNumId w:val="9"/>
  </w:num>
  <w:num w:numId="20" w16cid:durableId="263197684">
    <w:abstractNumId w:val="19"/>
  </w:num>
  <w:num w:numId="21" w16cid:durableId="1299812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32D"/>
    <w:rsid w:val="000234C5"/>
    <w:rsid w:val="000253A5"/>
    <w:rsid w:val="00030738"/>
    <w:rsid w:val="00031747"/>
    <w:rsid w:val="0003645F"/>
    <w:rsid w:val="00036778"/>
    <w:rsid w:val="00042036"/>
    <w:rsid w:val="0005721E"/>
    <w:rsid w:val="000602D6"/>
    <w:rsid w:val="00060BF9"/>
    <w:rsid w:val="00065FAE"/>
    <w:rsid w:val="00075210"/>
    <w:rsid w:val="000814FC"/>
    <w:rsid w:val="00086EFA"/>
    <w:rsid w:val="00091ED0"/>
    <w:rsid w:val="00096EC5"/>
    <w:rsid w:val="000A0694"/>
    <w:rsid w:val="000A21E2"/>
    <w:rsid w:val="000A2677"/>
    <w:rsid w:val="000A53FB"/>
    <w:rsid w:val="000A55BE"/>
    <w:rsid w:val="000A56C8"/>
    <w:rsid w:val="000C3300"/>
    <w:rsid w:val="000C3EEC"/>
    <w:rsid w:val="000C42C4"/>
    <w:rsid w:val="000C5113"/>
    <w:rsid w:val="000C66FD"/>
    <w:rsid w:val="000E1D3C"/>
    <w:rsid w:val="000E5432"/>
    <w:rsid w:val="000E65F9"/>
    <w:rsid w:val="000F66CE"/>
    <w:rsid w:val="000F6DDF"/>
    <w:rsid w:val="0010271E"/>
    <w:rsid w:val="00106733"/>
    <w:rsid w:val="00116232"/>
    <w:rsid w:val="001200DE"/>
    <w:rsid w:val="001368DE"/>
    <w:rsid w:val="00142C3D"/>
    <w:rsid w:val="0014724E"/>
    <w:rsid w:val="00150B72"/>
    <w:rsid w:val="0015494D"/>
    <w:rsid w:val="00154D11"/>
    <w:rsid w:val="0015720A"/>
    <w:rsid w:val="00167B07"/>
    <w:rsid w:val="00171EB8"/>
    <w:rsid w:val="00187F10"/>
    <w:rsid w:val="00197A55"/>
    <w:rsid w:val="001A1D9E"/>
    <w:rsid w:val="001A5A74"/>
    <w:rsid w:val="001A7D4F"/>
    <w:rsid w:val="001B0431"/>
    <w:rsid w:val="001B5D55"/>
    <w:rsid w:val="001B6660"/>
    <w:rsid w:val="001C0C14"/>
    <w:rsid w:val="001D0C1C"/>
    <w:rsid w:val="001D2BAF"/>
    <w:rsid w:val="001D324A"/>
    <w:rsid w:val="001D5F22"/>
    <w:rsid w:val="001D6ABF"/>
    <w:rsid w:val="001E4FDF"/>
    <w:rsid w:val="001E5107"/>
    <w:rsid w:val="001E5C33"/>
    <w:rsid w:val="001E5D32"/>
    <w:rsid w:val="001E63E4"/>
    <w:rsid w:val="001F0B36"/>
    <w:rsid w:val="00205EC8"/>
    <w:rsid w:val="00206896"/>
    <w:rsid w:val="00207422"/>
    <w:rsid w:val="00211A46"/>
    <w:rsid w:val="00212EE1"/>
    <w:rsid w:val="0021398F"/>
    <w:rsid w:val="00216F34"/>
    <w:rsid w:val="00220107"/>
    <w:rsid w:val="002236F8"/>
    <w:rsid w:val="00223F57"/>
    <w:rsid w:val="0022498D"/>
    <w:rsid w:val="0023595E"/>
    <w:rsid w:val="002465DD"/>
    <w:rsid w:val="00264510"/>
    <w:rsid w:val="0026627E"/>
    <w:rsid w:val="0027712D"/>
    <w:rsid w:val="002B18FF"/>
    <w:rsid w:val="002C07CA"/>
    <w:rsid w:val="002C471C"/>
    <w:rsid w:val="002C600D"/>
    <w:rsid w:val="002D413D"/>
    <w:rsid w:val="002D69B9"/>
    <w:rsid w:val="002E50C0"/>
    <w:rsid w:val="002F5770"/>
    <w:rsid w:val="002F6539"/>
    <w:rsid w:val="003018EC"/>
    <w:rsid w:val="00307012"/>
    <w:rsid w:val="003112B5"/>
    <w:rsid w:val="00317848"/>
    <w:rsid w:val="00326992"/>
    <w:rsid w:val="0033183B"/>
    <w:rsid w:val="00335011"/>
    <w:rsid w:val="003357DE"/>
    <w:rsid w:val="00335A1B"/>
    <w:rsid w:val="003411C2"/>
    <w:rsid w:val="00344EA5"/>
    <w:rsid w:val="003470C7"/>
    <w:rsid w:val="003534C3"/>
    <w:rsid w:val="00357428"/>
    <w:rsid w:val="0037380B"/>
    <w:rsid w:val="003829A0"/>
    <w:rsid w:val="00387D33"/>
    <w:rsid w:val="00396747"/>
    <w:rsid w:val="0039762E"/>
    <w:rsid w:val="003978B3"/>
    <w:rsid w:val="003A0B62"/>
    <w:rsid w:val="003A595D"/>
    <w:rsid w:val="003B1204"/>
    <w:rsid w:val="003B1A2C"/>
    <w:rsid w:val="003B7718"/>
    <w:rsid w:val="003C5E27"/>
    <w:rsid w:val="003D7AD4"/>
    <w:rsid w:val="003E09E9"/>
    <w:rsid w:val="003E2179"/>
    <w:rsid w:val="003F2055"/>
    <w:rsid w:val="003F33B2"/>
    <w:rsid w:val="003F60C7"/>
    <w:rsid w:val="003F7F22"/>
    <w:rsid w:val="004005D4"/>
    <w:rsid w:val="004063D7"/>
    <w:rsid w:val="00406CC4"/>
    <w:rsid w:val="004124A1"/>
    <w:rsid w:val="00415CD5"/>
    <w:rsid w:val="00417014"/>
    <w:rsid w:val="004244DB"/>
    <w:rsid w:val="00427102"/>
    <w:rsid w:val="004324B6"/>
    <w:rsid w:val="004330F1"/>
    <w:rsid w:val="00435945"/>
    <w:rsid w:val="00437D7F"/>
    <w:rsid w:val="00441C87"/>
    <w:rsid w:val="00445EBD"/>
    <w:rsid w:val="00462AFC"/>
    <w:rsid w:val="00463193"/>
    <w:rsid w:val="004637D4"/>
    <w:rsid w:val="0047399F"/>
    <w:rsid w:val="0047631E"/>
    <w:rsid w:val="004811BD"/>
    <w:rsid w:val="00486CE7"/>
    <w:rsid w:val="00496DE9"/>
    <w:rsid w:val="004A01AC"/>
    <w:rsid w:val="004B4295"/>
    <w:rsid w:val="004C4F5B"/>
    <w:rsid w:val="004C5681"/>
    <w:rsid w:val="004C673F"/>
    <w:rsid w:val="004D033D"/>
    <w:rsid w:val="004D309F"/>
    <w:rsid w:val="004D3747"/>
    <w:rsid w:val="004D5F87"/>
    <w:rsid w:val="004D6ADD"/>
    <w:rsid w:val="004E60D8"/>
    <w:rsid w:val="004E6267"/>
    <w:rsid w:val="004E6E33"/>
    <w:rsid w:val="004F1067"/>
    <w:rsid w:val="004F6133"/>
    <w:rsid w:val="004F73AD"/>
    <w:rsid w:val="005006CA"/>
    <w:rsid w:val="005012EE"/>
    <w:rsid w:val="0050648B"/>
    <w:rsid w:val="00511D9E"/>
    <w:rsid w:val="0051455E"/>
    <w:rsid w:val="005173B7"/>
    <w:rsid w:val="00517CFA"/>
    <w:rsid w:val="00517E2A"/>
    <w:rsid w:val="0052435E"/>
    <w:rsid w:val="00526239"/>
    <w:rsid w:val="00526C0C"/>
    <w:rsid w:val="00526D5A"/>
    <w:rsid w:val="00530616"/>
    <w:rsid w:val="00537E6B"/>
    <w:rsid w:val="00543587"/>
    <w:rsid w:val="00562612"/>
    <w:rsid w:val="00574862"/>
    <w:rsid w:val="005867EB"/>
    <w:rsid w:val="00590EAD"/>
    <w:rsid w:val="00593FD1"/>
    <w:rsid w:val="005940AF"/>
    <w:rsid w:val="005A1BFA"/>
    <w:rsid w:val="005A470F"/>
    <w:rsid w:val="005B0D40"/>
    <w:rsid w:val="005B3358"/>
    <w:rsid w:val="005C16EA"/>
    <w:rsid w:val="005C17DE"/>
    <w:rsid w:val="005C3BB2"/>
    <w:rsid w:val="005C40EE"/>
    <w:rsid w:val="005C6334"/>
    <w:rsid w:val="005C6D6F"/>
    <w:rsid w:val="005D35A6"/>
    <w:rsid w:val="005D58B0"/>
    <w:rsid w:val="005E36A2"/>
    <w:rsid w:val="005E43BC"/>
    <w:rsid w:val="005E4423"/>
    <w:rsid w:val="005E64C9"/>
    <w:rsid w:val="005F5970"/>
    <w:rsid w:val="006009CC"/>
    <w:rsid w:val="006135DB"/>
    <w:rsid w:val="006233AC"/>
    <w:rsid w:val="00623826"/>
    <w:rsid w:val="006274A5"/>
    <w:rsid w:val="00632F8A"/>
    <w:rsid w:val="00633C38"/>
    <w:rsid w:val="006360F1"/>
    <w:rsid w:val="0063688A"/>
    <w:rsid w:val="00640CDC"/>
    <w:rsid w:val="00641FE9"/>
    <w:rsid w:val="00644CC4"/>
    <w:rsid w:val="00652099"/>
    <w:rsid w:val="006620DC"/>
    <w:rsid w:val="00667BA3"/>
    <w:rsid w:val="00675C0A"/>
    <w:rsid w:val="006777DE"/>
    <w:rsid w:val="00684E33"/>
    <w:rsid w:val="00685798"/>
    <w:rsid w:val="00690CE6"/>
    <w:rsid w:val="00694DDA"/>
    <w:rsid w:val="006A0719"/>
    <w:rsid w:val="006A10EC"/>
    <w:rsid w:val="006C6072"/>
    <w:rsid w:val="006D1F9D"/>
    <w:rsid w:val="006E010C"/>
    <w:rsid w:val="006E390A"/>
    <w:rsid w:val="006E784D"/>
    <w:rsid w:val="006F4874"/>
    <w:rsid w:val="006F6F60"/>
    <w:rsid w:val="00700CE9"/>
    <w:rsid w:val="00701082"/>
    <w:rsid w:val="00703456"/>
    <w:rsid w:val="0070403F"/>
    <w:rsid w:val="00707CF3"/>
    <w:rsid w:val="00707F2D"/>
    <w:rsid w:val="00707F9E"/>
    <w:rsid w:val="00720E59"/>
    <w:rsid w:val="007236BE"/>
    <w:rsid w:val="00724E3A"/>
    <w:rsid w:val="007432B0"/>
    <w:rsid w:val="0074378F"/>
    <w:rsid w:val="00751166"/>
    <w:rsid w:val="00753B8D"/>
    <w:rsid w:val="00755B9A"/>
    <w:rsid w:val="00757889"/>
    <w:rsid w:val="007618C9"/>
    <w:rsid w:val="00763EB0"/>
    <w:rsid w:val="00764F15"/>
    <w:rsid w:val="007669ED"/>
    <w:rsid w:val="00780C9C"/>
    <w:rsid w:val="00781186"/>
    <w:rsid w:val="00784A68"/>
    <w:rsid w:val="00784C7C"/>
    <w:rsid w:val="00786DA7"/>
    <w:rsid w:val="007933E6"/>
    <w:rsid w:val="007939C0"/>
    <w:rsid w:val="00795FE5"/>
    <w:rsid w:val="00797081"/>
    <w:rsid w:val="007A14AB"/>
    <w:rsid w:val="007A3FB8"/>
    <w:rsid w:val="007A4C2A"/>
    <w:rsid w:val="007A4EE9"/>
    <w:rsid w:val="007B30A9"/>
    <w:rsid w:val="007B4070"/>
    <w:rsid w:val="007D0386"/>
    <w:rsid w:val="007D47ED"/>
    <w:rsid w:val="007E29F3"/>
    <w:rsid w:val="007F2B55"/>
    <w:rsid w:val="007F3AF0"/>
    <w:rsid w:val="007F4431"/>
    <w:rsid w:val="007F7D9B"/>
    <w:rsid w:val="00801725"/>
    <w:rsid w:val="00803A80"/>
    <w:rsid w:val="008050F4"/>
    <w:rsid w:val="008111B0"/>
    <w:rsid w:val="00813515"/>
    <w:rsid w:val="008149A0"/>
    <w:rsid w:val="008167AB"/>
    <w:rsid w:val="0082052E"/>
    <w:rsid w:val="00821D55"/>
    <w:rsid w:val="00826288"/>
    <w:rsid w:val="00830322"/>
    <w:rsid w:val="00832F1B"/>
    <w:rsid w:val="00840A16"/>
    <w:rsid w:val="00842BBE"/>
    <w:rsid w:val="008508CA"/>
    <w:rsid w:val="00854DA5"/>
    <w:rsid w:val="008642D0"/>
    <w:rsid w:val="00881C08"/>
    <w:rsid w:val="008829EC"/>
    <w:rsid w:val="00887BF0"/>
    <w:rsid w:val="008920C7"/>
    <w:rsid w:val="008967A0"/>
    <w:rsid w:val="00896EBE"/>
    <w:rsid w:val="008A26FF"/>
    <w:rsid w:val="008A320B"/>
    <w:rsid w:val="008B020E"/>
    <w:rsid w:val="008B0511"/>
    <w:rsid w:val="008B0DDB"/>
    <w:rsid w:val="008B648A"/>
    <w:rsid w:val="008B7C59"/>
    <w:rsid w:val="008C254E"/>
    <w:rsid w:val="008C4251"/>
    <w:rsid w:val="008C4D66"/>
    <w:rsid w:val="008D10BA"/>
    <w:rsid w:val="008D40E3"/>
    <w:rsid w:val="008F43EE"/>
    <w:rsid w:val="008F5097"/>
    <w:rsid w:val="009022EA"/>
    <w:rsid w:val="0091001D"/>
    <w:rsid w:val="009113F0"/>
    <w:rsid w:val="00912BDE"/>
    <w:rsid w:val="00912CDE"/>
    <w:rsid w:val="00925828"/>
    <w:rsid w:val="00925F54"/>
    <w:rsid w:val="00926333"/>
    <w:rsid w:val="009276A1"/>
    <w:rsid w:val="00932879"/>
    <w:rsid w:val="00933D36"/>
    <w:rsid w:val="00935C8E"/>
    <w:rsid w:val="00944672"/>
    <w:rsid w:val="00954A2B"/>
    <w:rsid w:val="00956DDF"/>
    <w:rsid w:val="009577D9"/>
    <w:rsid w:val="00960C6A"/>
    <w:rsid w:val="009630D5"/>
    <w:rsid w:val="009649FD"/>
    <w:rsid w:val="00966C01"/>
    <w:rsid w:val="00977F23"/>
    <w:rsid w:val="00991513"/>
    <w:rsid w:val="00995B1C"/>
    <w:rsid w:val="00996C1E"/>
    <w:rsid w:val="00997047"/>
    <w:rsid w:val="009A0C6C"/>
    <w:rsid w:val="009B0A47"/>
    <w:rsid w:val="009B3A4C"/>
    <w:rsid w:val="009B43E8"/>
    <w:rsid w:val="009B5292"/>
    <w:rsid w:val="009D02E0"/>
    <w:rsid w:val="009D2E9B"/>
    <w:rsid w:val="009E1E68"/>
    <w:rsid w:val="009E2776"/>
    <w:rsid w:val="009E532A"/>
    <w:rsid w:val="009F048B"/>
    <w:rsid w:val="009F2248"/>
    <w:rsid w:val="00A05083"/>
    <w:rsid w:val="00A05D5D"/>
    <w:rsid w:val="00A1490E"/>
    <w:rsid w:val="00A16EB0"/>
    <w:rsid w:val="00A2384A"/>
    <w:rsid w:val="00A2562B"/>
    <w:rsid w:val="00A27173"/>
    <w:rsid w:val="00A32CBC"/>
    <w:rsid w:val="00A36D2F"/>
    <w:rsid w:val="00A4641D"/>
    <w:rsid w:val="00A5258C"/>
    <w:rsid w:val="00A526D1"/>
    <w:rsid w:val="00A54F72"/>
    <w:rsid w:val="00A57680"/>
    <w:rsid w:val="00A57AA6"/>
    <w:rsid w:val="00A60B3E"/>
    <w:rsid w:val="00A61A41"/>
    <w:rsid w:val="00A656B0"/>
    <w:rsid w:val="00A65C06"/>
    <w:rsid w:val="00A66F43"/>
    <w:rsid w:val="00A66F77"/>
    <w:rsid w:val="00A73C0F"/>
    <w:rsid w:val="00A75A84"/>
    <w:rsid w:val="00A7790F"/>
    <w:rsid w:val="00A82FD4"/>
    <w:rsid w:val="00A857E8"/>
    <w:rsid w:val="00A85A47"/>
    <w:rsid w:val="00A97534"/>
    <w:rsid w:val="00AA0242"/>
    <w:rsid w:val="00AA349B"/>
    <w:rsid w:val="00AA357F"/>
    <w:rsid w:val="00AA411F"/>
    <w:rsid w:val="00AA5A8E"/>
    <w:rsid w:val="00AB09D4"/>
    <w:rsid w:val="00AC00B0"/>
    <w:rsid w:val="00AC0AA2"/>
    <w:rsid w:val="00AC27CD"/>
    <w:rsid w:val="00AD40E3"/>
    <w:rsid w:val="00AE21B6"/>
    <w:rsid w:val="00AE2E97"/>
    <w:rsid w:val="00AE3110"/>
    <w:rsid w:val="00AE4556"/>
    <w:rsid w:val="00AE67AA"/>
    <w:rsid w:val="00AF04E3"/>
    <w:rsid w:val="00AF657B"/>
    <w:rsid w:val="00AF718C"/>
    <w:rsid w:val="00B00A6B"/>
    <w:rsid w:val="00B02B8A"/>
    <w:rsid w:val="00B11576"/>
    <w:rsid w:val="00B16048"/>
    <w:rsid w:val="00B2120F"/>
    <w:rsid w:val="00B22650"/>
    <w:rsid w:val="00B2356F"/>
    <w:rsid w:val="00B25FDC"/>
    <w:rsid w:val="00B2738E"/>
    <w:rsid w:val="00B30ABA"/>
    <w:rsid w:val="00B31049"/>
    <w:rsid w:val="00B36126"/>
    <w:rsid w:val="00B46549"/>
    <w:rsid w:val="00B51300"/>
    <w:rsid w:val="00B52E26"/>
    <w:rsid w:val="00B56503"/>
    <w:rsid w:val="00B60CA6"/>
    <w:rsid w:val="00B60E6C"/>
    <w:rsid w:val="00B64A91"/>
    <w:rsid w:val="00B65224"/>
    <w:rsid w:val="00B66C6D"/>
    <w:rsid w:val="00B66E27"/>
    <w:rsid w:val="00B70C15"/>
    <w:rsid w:val="00B86384"/>
    <w:rsid w:val="00B879D3"/>
    <w:rsid w:val="00B917F8"/>
    <w:rsid w:val="00BA15DD"/>
    <w:rsid w:val="00BA4FB4"/>
    <w:rsid w:val="00BA6F19"/>
    <w:rsid w:val="00BB2831"/>
    <w:rsid w:val="00BB667E"/>
    <w:rsid w:val="00BC797F"/>
    <w:rsid w:val="00BC7DBD"/>
    <w:rsid w:val="00BD1CB7"/>
    <w:rsid w:val="00BE0E07"/>
    <w:rsid w:val="00BE401B"/>
    <w:rsid w:val="00BE5E66"/>
    <w:rsid w:val="00BF1AEA"/>
    <w:rsid w:val="00BF6E6E"/>
    <w:rsid w:val="00C01D52"/>
    <w:rsid w:val="00C0214D"/>
    <w:rsid w:val="00C02FEF"/>
    <w:rsid w:val="00C13EEF"/>
    <w:rsid w:val="00C148DC"/>
    <w:rsid w:val="00C241A3"/>
    <w:rsid w:val="00C36E43"/>
    <w:rsid w:val="00C40F07"/>
    <w:rsid w:val="00C43BC2"/>
    <w:rsid w:val="00C50FEC"/>
    <w:rsid w:val="00C52200"/>
    <w:rsid w:val="00C5712F"/>
    <w:rsid w:val="00C661AB"/>
    <w:rsid w:val="00C662C6"/>
    <w:rsid w:val="00C84664"/>
    <w:rsid w:val="00C8572F"/>
    <w:rsid w:val="00C87850"/>
    <w:rsid w:val="00C95739"/>
    <w:rsid w:val="00CA0DB0"/>
    <w:rsid w:val="00CA2D4B"/>
    <w:rsid w:val="00CA42F5"/>
    <w:rsid w:val="00CA484C"/>
    <w:rsid w:val="00CA48D0"/>
    <w:rsid w:val="00CB14A3"/>
    <w:rsid w:val="00CB229F"/>
    <w:rsid w:val="00CC27E9"/>
    <w:rsid w:val="00CC2C71"/>
    <w:rsid w:val="00CD12AC"/>
    <w:rsid w:val="00CD12FF"/>
    <w:rsid w:val="00CD7349"/>
    <w:rsid w:val="00CE0E0C"/>
    <w:rsid w:val="00CF4070"/>
    <w:rsid w:val="00CF5F61"/>
    <w:rsid w:val="00CF6E5A"/>
    <w:rsid w:val="00D00489"/>
    <w:rsid w:val="00D04ADA"/>
    <w:rsid w:val="00D154F8"/>
    <w:rsid w:val="00D16CF6"/>
    <w:rsid w:val="00D17497"/>
    <w:rsid w:val="00D2180A"/>
    <w:rsid w:val="00D30BAC"/>
    <w:rsid w:val="00D31C9B"/>
    <w:rsid w:val="00D357ED"/>
    <w:rsid w:val="00D41610"/>
    <w:rsid w:val="00D42462"/>
    <w:rsid w:val="00D42A70"/>
    <w:rsid w:val="00D453BF"/>
    <w:rsid w:val="00D477D4"/>
    <w:rsid w:val="00D53E1A"/>
    <w:rsid w:val="00D55619"/>
    <w:rsid w:val="00D61B32"/>
    <w:rsid w:val="00D62596"/>
    <w:rsid w:val="00D66365"/>
    <w:rsid w:val="00D67D3F"/>
    <w:rsid w:val="00D70020"/>
    <w:rsid w:val="00D753C0"/>
    <w:rsid w:val="00D75496"/>
    <w:rsid w:val="00D80CF3"/>
    <w:rsid w:val="00D811B8"/>
    <w:rsid w:val="00D85E8B"/>
    <w:rsid w:val="00D928A4"/>
    <w:rsid w:val="00D939D8"/>
    <w:rsid w:val="00D94C6D"/>
    <w:rsid w:val="00D9782F"/>
    <w:rsid w:val="00DA4052"/>
    <w:rsid w:val="00DA55FB"/>
    <w:rsid w:val="00DB02AD"/>
    <w:rsid w:val="00DB5EB7"/>
    <w:rsid w:val="00DB7523"/>
    <w:rsid w:val="00DB75F0"/>
    <w:rsid w:val="00DB7767"/>
    <w:rsid w:val="00DC2BC9"/>
    <w:rsid w:val="00DC68FC"/>
    <w:rsid w:val="00DD092B"/>
    <w:rsid w:val="00DD28C9"/>
    <w:rsid w:val="00DD29EF"/>
    <w:rsid w:val="00DD317C"/>
    <w:rsid w:val="00DD3FF1"/>
    <w:rsid w:val="00DD79A8"/>
    <w:rsid w:val="00DE378C"/>
    <w:rsid w:val="00DF0D99"/>
    <w:rsid w:val="00DF3168"/>
    <w:rsid w:val="00DF36B9"/>
    <w:rsid w:val="00DF7AD4"/>
    <w:rsid w:val="00E0190B"/>
    <w:rsid w:val="00E02C25"/>
    <w:rsid w:val="00E1073E"/>
    <w:rsid w:val="00E13746"/>
    <w:rsid w:val="00E13D56"/>
    <w:rsid w:val="00E20CE7"/>
    <w:rsid w:val="00E22DB9"/>
    <w:rsid w:val="00E25A85"/>
    <w:rsid w:val="00E2732E"/>
    <w:rsid w:val="00E275AD"/>
    <w:rsid w:val="00E305D1"/>
    <w:rsid w:val="00E32C53"/>
    <w:rsid w:val="00E4097A"/>
    <w:rsid w:val="00E50154"/>
    <w:rsid w:val="00E51B9E"/>
    <w:rsid w:val="00E70BBF"/>
    <w:rsid w:val="00E7166C"/>
    <w:rsid w:val="00E73402"/>
    <w:rsid w:val="00E75BCC"/>
    <w:rsid w:val="00E8414E"/>
    <w:rsid w:val="00E85524"/>
    <w:rsid w:val="00E92CFF"/>
    <w:rsid w:val="00E936D0"/>
    <w:rsid w:val="00E95DCB"/>
    <w:rsid w:val="00E97E80"/>
    <w:rsid w:val="00EA7484"/>
    <w:rsid w:val="00EB3B06"/>
    <w:rsid w:val="00EB4646"/>
    <w:rsid w:val="00EC0AF5"/>
    <w:rsid w:val="00EC525E"/>
    <w:rsid w:val="00ED0241"/>
    <w:rsid w:val="00ED2CE5"/>
    <w:rsid w:val="00EF55B7"/>
    <w:rsid w:val="00F00334"/>
    <w:rsid w:val="00F01F04"/>
    <w:rsid w:val="00F051E2"/>
    <w:rsid w:val="00F06BB0"/>
    <w:rsid w:val="00F06E2E"/>
    <w:rsid w:val="00F20FA1"/>
    <w:rsid w:val="00F22BA8"/>
    <w:rsid w:val="00F250CF"/>
    <w:rsid w:val="00F25678"/>
    <w:rsid w:val="00F264EB"/>
    <w:rsid w:val="00F31281"/>
    <w:rsid w:val="00F3653F"/>
    <w:rsid w:val="00F4151B"/>
    <w:rsid w:val="00F5269C"/>
    <w:rsid w:val="00F6013B"/>
    <w:rsid w:val="00F6039B"/>
    <w:rsid w:val="00F62402"/>
    <w:rsid w:val="00F63F1A"/>
    <w:rsid w:val="00F657EC"/>
    <w:rsid w:val="00F65B14"/>
    <w:rsid w:val="00F762A1"/>
    <w:rsid w:val="00F82110"/>
    <w:rsid w:val="00F8261B"/>
    <w:rsid w:val="00F83D48"/>
    <w:rsid w:val="00F904BE"/>
    <w:rsid w:val="00F93573"/>
    <w:rsid w:val="00F93A7B"/>
    <w:rsid w:val="00F95917"/>
    <w:rsid w:val="00F96401"/>
    <w:rsid w:val="00FA2F8B"/>
    <w:rsid w:val="00FA4D74"/>
    <w:rsid w:val="00FA5053"/>
    <w:rsid w:val="00FA5CBE"/>
    <w:rsid w:val="00FA6621"/>
    <w:rsid w:val="00FB1569"/>
    <w:rsid w:val="00FC23D7"/>
    <w:rsid w:val="00FC48D8"/>
    <w:rsid w:val="00FC529D"/>
    <w:rsid w:val="00FC606F"/>
    <w:rsid w:val="00FD1E8E"/>
    <w:rsid w:val="00FD482A"/>
    <w:rsid w:val="00FE28E9"/>
    <w:rsid w:val="00FF372E"/>
    <w:rsid w:val="00FF4661"/>
    <w:rsid w:val="00FF5593"/>
    <w:rsid w:val="00FF65A9"/>
    <w:rsid w:val="00FF6E0C"/>
    <w:rsid w:val="00FF7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966C01"/>
    <w:pPr>
      <w:keepNext/>
      <w:keepLines/>
      <w:spacing w:before="160" w:after="80"/>
      <w:outlineLvl w:val="2"/>
    </w:pPr>
    <w:rPr>
      <w:rFonts w:ascii="Times New Roman" w:eastAsiaTheme="majorEastAsia" w:hAnsi="Times New Roman" w:cstheme="majorBidi"/>
      <w:color w:val="2F5496" w:themeColor="accent1" w:themeShade="BF"/>
      <w:kern w:val="0"/>
      <w:sz w:val="28"/>
      <w:szCs w:val="2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B02B8A"/>
    <w:rPr>
      <w:vertAlign w:val="superscript"/>
    </w:rPr>
  </w:style>
  <w:style w:type="character" w:styleId="FollowedHyperlink">
    <w:name w:val="FollowedHyperlink"/>
    <w:basedOn w:val="DefaultParagraphFont"/>
    <w:uiPriority w:val="99"/>
    <w:semiHidden/>
    <w:unhideWhenUsed/>
    <w:rsid w:val="00BA15DD"/>
    <w:rPr>
      <w:color w:val="954F72" w:themeColor="followedHyperlink"/>
      <w:u w:val="single"/>
    </w:rPr>
  </w:style>
  <w:style w:type="character" w:customStyle="1" w:styleId="Heading3Char">
    <w:name w:val="Heading 3 Char"/>
    <w:basedOn w:val="DefaultParagraphFont"/>
    <w:link w:val="Heading3"/>
    <w:uiPriority w:val="9"/>
    <w:rsid w:val="00966C01"/>
    <w:rPr>
      <w:rFonts w:ascii="Times New Roman" w:eastAsiaTheme="majorEastAsia" w:hAnsi="Times New Roman" w:cstheme="majorBidi"/>
      <w:color w:val="2F5496" w:themeColor="accent1" w:themeShade="BF"/>
      <w:kern w:val="0"/>
      <w:sz w:val="28"/>
      <w:szCs w:val="28"/>
      <w:lang w:eastAsia="en-GB"/>
      <w14:ligatures w14:val="none"/>
    </w:rPr>
  </w:style>
  <w:style w:type="character" w:styleId="Strong">
    <w:name w:val="Strong"/>
    <w:basedOn w:val="DefaultParagraphFont"/>
    <w:uiPriority w:val="22"/>
    <w:qFormat/>
    <w:rsid w:val="00966C01"/>
    <w:rPr>
      <w:b/>
      <w:bCs/>
    </w:rPr>
  </w:style>
  <w:style w:type="character" w:styleId="Emphasis">
    <w:name w:val="Emphasis"/>
    <w:basedOn w:val="DefaultParagraphFont"/>
    <w:uiPriority w:val="20"/>
    <w:qFormat/>
    <w:rsid w:val="00966C01"/>
    <w:rPr>
      <w:i/>
      <w:iCs/>
    </w:rPr>
  </w:style>
  <w:style w:type="paragraph" w:styleId="FootnoteText">
    <w:name w:val="footnote text"/>
    <w:basedOn w:val="Normal"/>
    <w:link w:val="FootnoteTextChar"/>
    <w:uiPriority w:val="99"/>
    <w:semiHidden/>
    <w:unhideWhenUsed/>
    <w:rsid w:val="004E6E33"/>
    <w:rPr>
      <w:sz w:val="20"/>
      <w:szCs w:val="20"/>
    </w:rPr>
  </w:style>
  <w:style w:type="character" w:customStyle="1" w:styleId="FootnoteTextChar">
    <w:name w:val="Footnote Text Char"/>
    <w:basedOn w:val="DefaultParagraphFont"/>
    <w:link w:val="FootnoteText"/>
    <w:uiPriority w:val="99"/>
    <w:semiHidden/>
    <w:rsid w:val="004E6E33"/>
    <w:rPr>
      <w:sz w:val="20"/>
      <w:szCs w:val="20"/>
    </w:rPr>
  </w:style>
  <w:style w:type="paragraph" w:customStyle="1" w:styleId="isselectedend">
    <w:name w:val="isselectedend"/>
    <w:basedOn w:val="Normal"/>
    <w:rsid w:val="00AA0242"/>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hyperlink" Target="https://udghealthcare-my.sharepoint.com/personal/francesca_berry_incisivehealth_com/_layouts/15/Doc.aspx?sourcedoc=%7B62EC48FF-A489-428C-AD28-3B29D9C47EAE%7D&amp;file=GLCC%202026%20Consumer%20polling%20-%20Brazil.docx&amp;action=default&amp;mobileredirect=true" TargetMode="External"/><Relationship Id="rId17" Type="http://schemas.openxmlformats.org/officeDocument/2006/relationships/chart" Target="charts/chart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mailto:glcc@roycastle.org" TargetMode="Externa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2.xml"/><Relationship Id="rId22" Type="http://schemas.openxmlformats.org/officeDocument/2006/relationships/hyperlink" Target="http://www.lungcancercoalition.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2.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Brazil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0.19009999999999999</c:v>
                </c:pt>
                <c:pt idx="1">
                  <c:v>0.17349999999999999</c:v>
                </c:pt>
                <c:pt idx="2">
                  <c:v>0.1792</c:v>
                </c:pt>
                <c:pt idx="3">
                  <c:v>0.1711</c:v>
                </c:pt>
                <c:pt idx="4">
                  <c:v>0.27179999999999999</c:v>
                </c:pt>
              </c:numCache>
            </c:numRef>
          </c:val>
          <c:extLst>
            <c:ext xmlns:c16="http://schemas.microsoft.com/office/drawing/2014/chart" uri="{C3380CC4-5D6E-409C-BE32-E72D297353CC}">
              <c16:uniqueId val="{00000000-DBE6-D74C-9E10-05AF7115E8FC}"/>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Brazil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0.15659999999999999</c:v>
                </c:pt>
                <c:pt idx="1">
                  <c:v>0.2235</c:v>
                </c:pt>
              </c:numCache>
            </c:numRef>
          </c:val>
          <c:extLst>
            <c:ext xmlns:c16="http://schemas.microsoft.com/office/drawing/2014/chart" uri="{C3380CC4-5D6E-409C-BE32-E72D297353CC}">
              <c16:uniqueId val="{00000000-CE4E-9541-9A85-1445B41E4AD0}"/>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Brazil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0.33879999999999999</c:v>
                </c:pt>
                <c:pt idx="1">
                  <c:v>0.37540000000000001</c:v>
                </c:pt>
                <c:pt idx="2">
                  <c:v>0.43969999999999998</c:v>
                </c:pt>
                <c:pt idx="3">
                  <c:v>0.375</c:v>
                </c:pt>
                <c:pt idx="4">
                  <c:v>0.30099999999999999</c:v>
                </c:pt>
              </c:numCache>
            </c:numRef>
          </c:val>
          <c:extLst>
            <c:ext xmlns:c16="http://schemas.microsoft.com/office/drawing/2014/chart" uri="{C3380CC4-5D6E-409C-BE32-E72D297353CC}">
              <c16:uniqueId val="{00000000-1C89-3D44-905C-6F9776B1DE21}"/>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Brazil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0.4199</c:v>
                </c:pt>
                <c:pt idx="1">
                  <c:v>0.33410000000000001</c:v>
                </c:pt>
              </c:numCache>
            </c:numRef>
          </c:val>
          <c:extLst>
            <c:ext xmlns:c16="http://schemas.microsoft.com/office/drawing/2014/chart" uri="{C3380CC4-5D6E-409C-BE32-E72D297353CC}">
              <c16:uniqueId val="{00000000-32C7-4B45-8D6D-2CACAF558C7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1400" b="0" i="0" u="none" strike="noStrike" kern="1200" spc="0" baseline="0">
                <a:solidFill>
                  <a:schemeClr val="tx1">
                    <a:lumMod val="65000"/>
                    <a:lumOff val="35000"/>
                  </a:schemeClr>
                </a:solidFill>
                <a:latin typeface="+mn-lt"/>
                <a:ea typeface="+mn-ea"/>
                <a:cs typeface="+mn-cs"/>
              </a:defRPr>
            </a:pPr>
            <a:r>
              <a:rPr lang="en-GB" sz="900" i="1">
                <a:latin typeface="Gill Sans MT" panose="020B0502020104020203" pitchFamily="34" charset="0"/>
              </a:rPr>
              <a:t>Chart 7. Percentage of respondents who agree there should be a national lung cancer screening programme to help people with lung cancer get diagnosed early, by country</a:t>
            </a:r>
          </a:p>
        </c:rich>
      </c:tx>
      <c:overlay val="0"/>
      <c:spPr>
        <a:noFill/>
        <a:ln>
          <a:noFill/>
        </a:ln>
        <a:effectLst/>
      </c:spPr>
      <c:txPr>
        <a:bodyPr rot="0" spcFirstLastPara="1" vertOverflow="ellipsis" vert="horz" wrap="square" anchor="ctr" anchorCtr="1"/>
        <a:lstStyle/>
        <a:p>
          <a:pPr algn="ctr" rtl="0">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Brazil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0.90080000000000005</c:v>
                </c:pt>
                <c:pt idx="1">
                  <c:v>0.94010000000000005</c:v>
                </c:pt>
                <c:pt idx="2">
                  <c:v>0.92830000000000001</c:v>
                </c:pt>
                <c:pt idx="3">
                  <c:v>0.875</c:v>
                </c:pt>
                <c:pt idx="4">
                  <c:v>0.90290000000000004</c:v>
                </c:pt>
              </c:numCache>
            </c:numRef>
          </c:val>
          <c:extLst>
            <c:ext xmlns:c16="http://schemas.microsoft.com/office/drawing/2014/chart" uri="{C3380CC4-5D6E-409C-BE32-E72D297353CC}">
              <c16:uniqueId val="{00000000-70AB-EA4B-8DA1-BAC077555C87}"/>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Brazil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0.94130000000000003</c:v>
                </c:pt>
                <c:pt idx="1">
                  <c:v>0.88939999999999997</c:v>
                </c:pt>
              </c:numCache>
            </c:numRef>
          </c:val>
          <c:extLst>
            <c:ext xmlns:c16="http://schemas.microsoft.com/office/drawing/2014/chart" uri="{C3380CC4-5D6E-409C-BE32-E72D297353CC}">
              <c16:uniqueId val="{00000000-872D-CB47-ABF2-B6D549573216}"/>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0.07729</cdr:x>
      <cdr:y>0.09149</cdr:y>
    </cdr:from>
    <cdr:to>
      <cdr:x>0.43551</cdr:x>
      <cdr:y>0.12382</cdr:y>
    </cdr:to>
    <cdr:sp macro="" textlink="">
      <cdr:nvSpPr>
        <cdr:cNvPr id="2" name="Rounded Rectangle 1"/>
        <cdr:cNvSpPr/>
      </cdr:nvSpPr>
      <cdr:spPr>
        <a:xfrm xmlns:a="http://schemas.openxmlformats.org/drawingml/2006/main">
          <a:off x="466122" y="535413"/>
          <a:ext cx="2160280" cy="189200"/>
        </a:xfrm>
        <a:prstGeom xmlns:a="http://schemas.openxmlformats.org/drawingml/2006/main" prst="roundRect">
          <a:avLst/>
        </a:prstGeom>
        <a:noFill xmlns:a="http://schemas.openxmlformats.org/drawingml/2006/main"/>
        <a:ln xmlns:a="http://schemas.openxmlformats.org/drawingml/2006/main" w="38100">
          <a:solidFill>
            <a:schemeClr val="accent2"/>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endParaRPr lang="en-GB"/>
        </a:p>
      </cdr:txBody>
    </cdr:sp>
  </cdr:relSizeAnchor>
</c:userShapes>
</file>

<file path=word/drawings/drawing2.xml><?xml version="1.0" encoding="utf-8"?>
<c:userShapes xmlns:c="http://schemas.openxmlformats.org/drawingml/2006/chart">
  <cdr:relSizeAnchor xmlns:cdr="http://schemas.openxmlformats.org/drawingml/2006/chartDrawing">
    <cdr:from>
      <cdr:x>0.07977</cdr:x>
      <cdr:y>0.89597</cdr:y>
    </cdr:from>
    <cdr:to>
      <cdr:x>0.96742</cdr:x>
      <cdr:y>0.92356</cdr:y>
    </cdr:to>
    <cdr:sp macro="" textlink="">
      <cdr:nvSpPr>
        <cdr:cNvPr id="2" name="Frame 1"/>
        <cdr:cNvSpPr/>
      </cdr:nvSpPr>
      <cdr:spPr>
        <a:xfrm xmlns:a="http://schemas.openxmlformats.org/drawingml/2006/main">
          <a:off x="457200" y="5369668"/>
          <a:ext cx="5087566" cy="165370"/>
        </a:xfrm>
        <a:prstGeom xmlns:a="http://schemas.openxmlformats.org/drawingml/2006/main" prst="frame">
          <a:avLst/>
        </a:prstGeom>
        <a:ln xmlns:a="http://schemas.openxmlformats.org/drawingml/2006/main">
          <a:solidFill>
            <a:schemeClr val="accent2"/>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GB" kern="12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448</cp:revision>
  <dcterms:created xsi:type="dcterms:W3CDTF">2023-08-23T11:55:00Z</dcterms:created>
  <dcterms:modified xsi:type="dcterms:W3CDTF">2026-10-07T14:57:00Z</dcterms:modified>
</cp:coreProperties>
</file>