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3A4D87C9" w:rsidR="00926333" w:rsidRPr="00926333" w:rsidRDefault="00A2384A" w:rsidP="00926333">
      <w:pPr>
        <w:jc w:val="center"/>
        <w:rPr>
          <w:rFonts w:ascii="Gill Sans MT" w:hAnsi="Gill Sans MT"/>
          <w:b/>
          <w:bCs/>
          <w:color w:val="4B627A"/>
        </w:rPr>
      </w:pPr>
      <w:r>
        <w:rPr>
          <w:rFonts w:ascii="Gill Sans MT" w:hAnsi="Gill Sans MT"/>
          <w:b/>
          <w:bCs/>
          <w:color w:val="4B627A"/>
        </w:rPr>
        <w:t>I</w:t>
      </w:r>
      <w:r w:rsidR="008C4251">
        <w:rPr>
          <w:rFonts w:ascii="Gill Sans MT" w:hAnsi="Gill Sans MT"/>
          <w:b/>
          <w:bCs/>
          <w:color w:val="4B627A"/>
        </w:rPr>
        <w:t>srael</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3"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6D71CE0" w14:textId="143CDD7D" w:rsidR="000324D0" w:rsidRPr="000324D0" w:rsidRDefault="00B22650" w:rsidP="000324D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731015A6" w14:textId="77777777" w:rsidR="000324D0" w:rsidRDefault="000324D0" w:rsidP="000324D0">
      <w:pPr>
        <w:pStyle w:val="NormalWeb"/>
        <w:shd w:val="clear" w:color="auto" w:fill="FFFFFF"/>
        <w:spacing w:before="0" w:beforeAutospacing="0" w:after="0" w:afterAutospacing="0"/>
        <w:rPr>
          <w:rFonts w:ascii="Gill Sans MT" w:hAnsi="Gill Sans MT"/>
          <w:color w:val="4B627A"/>
          <w:sz w:val="22"/>
          <w:szCs w:val="22"/>
        </w:rPr>
      </w:pPr>
    </w:p>
    <w:p w14:paraId="7D365749" w14:textId="470056D5" w:rsidR="000324D0" w:rsidRPr="009E764E" w:rsidRDefault="000324D0" w:rsidP="009E764E">
      <w:pPr>
        <w:pStyle w:val="NormalWeb"/>
        <w:shd w:val="clear" w:color="auto" w:fill="FFFFFF"/>
        <w:spacing w:before="0" w:beforeAutospacing="0" w:after="0" w:afterAutospacing="0"/>
        <w:rPr>
          <w:rFonts w:ascii="Gill Sans MT" w:hAnsi="Gill Sans MT"/>
          <w:color w:val="4B627A"/>
          <w:sz w:val="22"/>
          <w:szCs w:val="22"/>
        </w:rPr>
      </w:pPr>
      <w:r w:rsidRPr="009E764E">
        <w:rPr>
          <w:rFonts w:ascii="Gill Sans MT" w:hAnsi="Gill Sans MT"/>
          <w:color w:val="4B627A"/>
          <w:sz w:val="22"/>
          <w:szCs w:val="22"/>
        </w:rPr>
        <w:t>This briefing sets out the key findings from Israel in 2026 and how they compare with other countries included in the survey. The results highlight three key themes:</w:t>
      </w:r>
    </w:p>
    <w:p w14:paraId="422506E9" w14:textId="77777777" w:rsidR="000324D0" w:rsidRPr="009E764E" w:rsidRDefault="000324D0" w:rsidP="009E764E">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b/>
          <w:bCs/>
          <w:color w:val="4B627A"/>
          <w:sz w:val="22"/>
          <w:szCs w:val="22"/>
        </w:rPr>
        <w:t>Awareness of lung cancer symptoms</w:t>
      </w:r>
      <w:r w:rsidRPr="009E764E">
        <w:rPr>
          <w:rFonts w:ascii="Gill Sans MT" w:hAnsi="Gill Sans MT"/>
          <w:color w:val="4B627A"/>
          <w:sz w:val="22"/>
          <w:szCs w:val="22"/>
        </w:rPr>
        <w:t xml:space="preserve"> </w:t>
      </w:r>
      <w:r w:rsidRPr="009E764E">
        <w:rPr>
          <w:rFonts w:ascii="Gill Sans MT" w:hAnsi="Gill Sans MT"/>
          <w:b/>
          <w:bCs/>
          <w:color w:val="4B627A"/>
          <w:sz w:val="22"/>
          <w:szCs w:val="22"/>
        </w:rPr>
        <w:t>remains mixed</w:t>
      </w:r>
      <w:r w:rsidRPr="009E764E">
        <w:rPr>
          <w:rFonts w:ascii="Gill Sans MT" w:hAnsi="Gill Sans MT"/>
          <w:color w:val="4B627A"/>
          <w:sz w:val="22"/>
          <w:szCs w:val="22"/>
        </w:rPr>
        <w:t xml:space="preserve">, with around a third of respondents unable to identify a single symptom of lung cancer, although Israel performs better than a number of other countries included in the survey. </w:t>
      </w:r>
    </w:p>
    <w:p w14:paraId="3B0D784B" w14:textId="77777777" w:rsidR="000324D0" w:rsidRPr="009E764E" w:rsidRDefault="000324D0" w:rsidP="009E764E">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b/>
          <w:bCs/>
          <w:color w:val="4B627A"/>
          <w:sz w:val="22"/>
          <w:szCs w:val="22"/>
        </w:rPr>
        <w:t>Levels of stigma</w:t>
      </w:r>
      <w:r w:rsidRPr="009E764E">
        <w:rPr>
          <w:rFonts w:ascii="Gill Sans MT" w:hAnsi="Gill Sans MT"/>
          <w:color w:val="4B627A"/>
          <w:sz w:val="22"/>
          <w:szCs w:val="22"/>
        </w:rPr>
        <w:t xml:space="preserve"> </w:t>
      </w:r>
      <w:r w:rsidRPr="009E764E">
        <w:rPr>
          <w:rFonts w:ascii="Gill Sans MT" w:hAnsi="Gill Sans MT"/>
          <w:b/>
          <w:bCs/>
          <w:color w:val="4B627A"/>
          <w:sz w:val="22"/>
          <w:szCs w:val="22"/>
        </w:rPr>
        <w:t>towards people with lung cancer are relatively high</w:t>
      </w:r>
      <w:r w:rsidRPr="009E764E">
        <w:rPr>
          <w:rFonts w:ascii="Gill Sans MT" w:hAnsi="Gill Sans MT"/>
          <w:color w:val="4B627A"/>
          <w:sz w:val="22"/>
          <w:szCs w:val="22"/>
        </w:rPr>
        <w:t xml:space="preserve">, with almost half of respondents reporting less sympathy for people with lung cancer than for those with other types of cancer, placing Israel above the global average. </w:t>
      </w:r>
    </w:p>
    <w:p w14:paraId="7F3A239C" w14:textId="44A2F7E9" w:rsidR="000324D0" w:rsidRPr="009E764E" w:rsidRDefault="000324D0" w:rsidP="009E764E">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b/>
          <w:bCs/>
          <w:color w:val="4B627A"/>
          <w:sz w:val="22"/>
          <w:szCs w:val="22"/>
        </w:rPr>
        <w:t>Public support for lung cancer screening</w:t>
      </w:r>
      <w:r w:rsidRPr="009E764E">
        <w:rPr>
          <w:rFonts w:ascii="Gill Sans MT" w:hAnsi="Gill Sans MT"/>
          <w:color w:val="4B627A"/>
          <w:sz w:val="22"/>
          <w:szCs w:val="22"/>
        </w:rPr>
        <w:t xml:space="preserve"> </w:t>
      </w:r>
      <w:r w:rsidRPr="009E764E">
        <w:rPr>
          <w:rFonts w:ascii="Gill Sans MT" w:hAnsi="Gill Sans MT"/>
          <w:b/>
          <w:bCs/>
          <w:color w:val="4B627A"/>
          <w:sz w:val="22"/>
          <w:szCs w:val="22"/>
        </w:rPr>
        <w:t>is strong,</w:t>
      </w:r>
      <w:r w:rsidRPr="009E764E">
        <w:rPr>
          <w:rFonts w:ascii="Gill Sans MT" w:hAnsi="Gill Sans MT"/>
          <w:color w:val="4B627A"/>
          <w:sz w:val="22"/>
          <w:szCs w:val="22"/>
        </w:rPr>
        <w:t xml:space="preserve"> with more than eight in ten respondents supporting a national screening programme, reflecting broad backing for efforts to improve earlier diagnosis and build on Israel's experience of piloting lung cancer screening among high-risk populations.</w:t>
      </w:r>
    </w:p>
    <w:p w14:paraId="4D6200AB" w14:textId="77777777" w:rsidR="009E764E" w:rsidRDefault="009E764E" w:rsidP="009E764E">
      <w:pPr>
        <w:pStyle w:val="NormalWeb"/>
        <w:shd w:val="clear" w:color="auto" w:fill="FFFFFF"/>
        <w:spacing w:before="0" w:beforeAutospacing="0" w:after="0" w:afterAutospacing="0"/>
        <w:rPr>
          <w:rFonts w:ascii="Gill Sans MT" w:hAnsi="Gill Sans MT"/>
          <w:b/>
          <w:bCs/>
          <w:color w:val="2EAED0"/>
          <w:sz w:val="22"/>
          <w:szCs w:val="22"/>
        </w:rPr>
      </w:pPr>
    </w:p>
    <w:p w14:paraId="72FEC865" w14:textId="0E50D0AC" w:rsidR="00926333" w:rsidRPr="009E764E" w:rsidRDefault="00926333" w:rsidP="009E764E">
      <w:pPr>
        <w:pStyle w:val="NormalWeb"/>
        <w:shd w:val="clear" w:color="auto" w:fill="FFFFFF"/>
        <w:spacing w:before="0" w:beforeAutospacing="0" w:after="0" w:afterAutospacing="0"/>
        <w:rPr>
          <w:rFonts w:ascii="Gill Sans MT" w:hAnsi="Gill Sans MT"/>
          <w:b/>
          <w:bCs/>
          <w:color w:val="2EAED0"/>
          <w:sz w:val="22"/>
          <w:szCs w:val="22"/>
        </w:rPr>
      </w:pPr>
      <w:r w:rsidRPr="009E764E">
        <w:rPr>
          <w:rFonts w:ascii="Gill Sans MT" w:hAnsi="Gill Sans MT"/>
          <w:b/>
          <w:bCs/>
          <w:color w:val="2EAED0"/>
          <w:sz w:val="22"/>
          <w:szCs w:val="22"/>
        </w:rPr>
        <w:t>Key findings</w:t>
      </w:r>
      <w:r w:rsidR="00E97E80" w:rsidRPr="009E764E">
        <w:rPr>
          <w:rFonts w:ascii="Gill Sans MT" w:hAnsi="Gill Sans MT"/>
          <w:b/>
          <w:bCs/>
          <w:color w:val="2EAED0"/>
          <w:sz w:val="22"/>
          <w:szCs w:val="22"/>
        </w:rPr>
        <w:t xml:space="preserve">: </w:t>
      </w:r>
      <w:r w:rsidR="00A2384A" w:rsidRPr="009E764E">
        <w:rPr>
          <w:rFonts w:ascii="Gill Sans MT" w:hAnsi="Gill Sans MT"/>
          <w:b/>
          <w:bCs/>
          <w:color w:val="2EAED0"/>
          <w:sz w:val="22"/>
          <w:szCs w:val="22"/>
        </w:rPr>
        <w:t>I</w:t>
      </w:r>
      <w:r w:rsidR="008C4251" w:rsidRPr="009E764E">
        <w:rPr>
          <w:rFonts w:ascii="Gill Sans MT" w:hAnsi="Gill Sans MT"/>
          <w:b/>
          <w:bCs/>
          <w:color w:val="2EAED0"/>
          <w:sz w:val="22"/>
          <w:szCs w:val="22"/>
        </w:rPr>
        <w:t>srael</w:t>
      </w:r>
    </w:p>
    <w:p w14:paraId="4B97B294" w14:textId="77777777" w:rsidR="009E764E" w:rsidRDefault="009E764E" w:rsidP="009E764E">
      <w:pPr>
        <w:pStyle w:val="Heading3"/>
        <w:spacing w:before="0" w:after="0"/>
        <w:rPr>
          <w:rStyle w:val="Strong"/>
          <w:rFonts w:ascii="Gill Sans MT" w:hAnsi="Gill Sans MT" w:cs="Segoe UI"/>
          <w:b w:val="0"/>
          <w:bCs w:val="0"/>
          <w:sz w:val="22"/>
          <w:szCs w:val="22"/>
        </w:rPr>
      </w:pPr>
    </w:p>
    <w:p w14:paraId="209CC859" w14:textId="43C08413" w:rsidR="009E764E" w:rsidRPr="00906D7D" w:rsidRDefault="009E764E" w:rsidP="009E764E">
      <w:pPr>
        <w:pStyle w:val="Heading3"/>
        <w:spacing w:before="0" w:after="0"/>
        <w:rPr>
          <w:rFonts w:ascii="Gill Sans MT" w:hAnsi="Gill Sans MT" w:cs="Segoe UI"/>
          <w:color w:val="4B627A"/>
          <w:sz w:val="22"/>
          <w:szCs w:val="22"/>
        </w:rPr>
      </w:pPr>
      <w:r w:rsidRPr="00906D7D">
        <w:rPr>
          <w:rStyle w:val="Strong"/>
          <w:rFonts w:ascii="Gill Sans MT" w:hAnsi="Gill Sans MT" w:cs="Segoe UI"/>
          <w:color w:val="4B627A"/>
          <w:sz w:val="22"/>
          <w:szCs w:val="22"/>
        </w:rPr>
        <w:t>Symptom recognition</w:t>
      </w:r>
    </w:p>
    <w:p w14:paraId="39BEC810" w14:textId="7C328294" w:rsidR="009E764E" w:rsidRPr="009E764E" w:rsidRDefault="003D0B3E" w:rsidP="009E764E">
      <w:pPr>
        <w:numPr>
          <w:ilvl w:val="0"/>
          <w:numId w:val="15"/>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A </w:t>
      </w:r>
      <w:r>
        <w:rPr>
          <w:rStyle w:val="Strong"/>
          <w:rFonts w:ascii="Gill Sans MT" w:hAnsi="Gill Sans MT" w:cs="Segoe UI"/>
          <w:color w:val="4B627A"/>
          <w:sz w:val="22"/>
          <w:szCs w:val="22"/>
        </w:rPr>
        <w:t>third</w:t>
      </w:r>
      <w:r w:rsidR="009E764E" w:rsidRPr="009E764E">
        <w:rPr>
          <w:rFonts w:ascii="Gill Sans MT" w:hAnsi="Gill Sans MT" w:cs="Segoe UI"/>
          <w:color w:val="4B627A"/>
          <w:sz w:val="22"/>
          <w:szCs w:val="22"/>
        </w:rPr>
        <w:t xml:space="preserve"> of </w:t>
      </w:r>
      <w:r w:rsidR="00407F4D">
        <w:rPr>
          <w:rFonts w:ascii="Gill Sans MT" w:hAnsi="Gill Sans MT" w:cs="Segoe UI"/>
          <w:color w:val="4B627A"/>
          <w:sz w:val="22"/>
          <w:szCs w:val="22"/>
        </w:rPr>
        <w:t xml:space="preserve">people </w:t>
      </w:r>
      <w:r w:rsidR="009E764E" w:rsidRPr="009E764E">
        <w:rPr>
          <w:rFonts w:ascii="Gill Sans MT" w:hAnsi="Gill Sans MT" w:cs="Segoe UI"/>
          <w:color w:val="4B627A"/>
          <w:sz w:val="22"/>
          <w:szCs w:val="22"/>
        </w:rPr>
        <w:t>respond</w:t>
      </w:r>
      <w:r w:rsidR="00407F4D">
        <w:rPr>
          <w:rFonts w:ascii="Gill Sans MT" w:hAnsi="Gill Sans MT" w:cs="Segoe UI"/>
          <w:color w:val="4B627A"/>
          <w:sz w:val="22"/>
          <w:szCs w:val="22"/>
        </w:rPr>
        <w:t>ing to the survey</w:t>
      </w:r>
      <w:r w:rsidR="009E764E" w:rsidRPr="009E764E">
        <w:rPr>
          <w:rFonts w:ascii="Gill Sans MT" w:hAnsi="Gill Sans MT" w:cs="Segoe UI"/>
          <w:color w:val="4B627A"/>
          <w:sz w:val="22"/>
          <w:szCs w:val="22"/>
        </w:rPr>
        <w:t xml:space="preserve"> </w:t>
      </w:r>
      <w:r>
        <w:rPr>
          <w:rFonts w:ascii="Gill Sans MT" w:hAnsi="Gill Sans MT" w:cs="Segoe UI"/>
          <w:color w:val="4B627A"/>
          <w:sz w:val="22"/>
          <w:szCs w:val="22"/>
        </w:rPr>
        <w:t>(</w:t>
      </w:r>
      <w:r w:rsidRPr="009E764E">
        <w:rPr>
          <w:rStyle w:val="Strong"/>
          <w:rFonts w:ascii="Gill Sans MT" w:hAnsi="Gill Sans MT" w:cs="Segoe UI"/>
          <w:color w:val="4B627A"/>
          <w:sz w:val="22"/>
          <w:szCs w:val="22"/>
        </w:rPr>
        <w:t>33.9%</w:t>
      </w:r>
      <w:r>
        <w:rPr>
          <w:rFonts w:ascii="Gill Sans MT" w:hAnsi="Gill Sans MT" w:cs="Segoe UI"/>
          <w:color w:val="4B627A"/>
          <w:sz w:val="22"/>
          <w:szCs w:val="22"/>
        </w:rPr>
        <w:t>)</w:t>
      </w:r>
      <w:r w:rsidR="00D92727">
        <w:rPr>
          <w:rFonts w:ascii="Gill Sans MT" w:hAnsi="Gill Sans MT" w:cs="Segoe UI"/>
          <w:color w:val="4B627A"/>
          <w:sz w:val="22"/>
          <w:szCs w:val="22"/>
        </w:rPr>
        <w:t xml:space="preserve"> </w:t>
      </w:r>
      <w:r w:rsidR="009E764E" w:rsidRPr="009E764E">
        <w:rPr>
          <w:rFonts w:ascii="Gill Sans MT" w:hAnsi="Gill Sans MT" w:cs="Segoe UI"/>
          <w:color w:val="4B627A"/>
          <w:sz w:val="22"/>
          <w:szCs w:val="22"/>
        </w:rPr>
        <w:t xml:space="preserve">said they did not know any symptoms of lung cancer, </w:t>
      </w:r>
      <w:r w:rsidR="00DB7FD4">
        <w:rPr>
          <w:rFonts w:ascii="Gill Sans MT" w:hAnsi="Gill Sans MT" w:cs="Segoe UI"/>
          <w:color w:val="4B627A"/>
          <w:sz w:val="22"/>
          <w:szCs w:val="22"/>
        </w:rPr>
        <w:t xml:space="preserve">down substantially </w:t>
      </w:r>
      <w:r w:rsidR="009E764E" w:rsidRPr="009E764E">
        <w:rPr>
          <w:rFonts w:ascii="Gill Sans MT" w:hAnsi="Gill Sans MT" w:cs="Segoe UI"/>
          <w:color w:val="4B627A"/>
          <w:sz w:val="22"/>
          <w:szCs w:val="22"/>
        </w:rPr>
        <w:t xml:space="preserve">from </w:t>
      </w:r>
      <w:r w:rsidR="009E764E" w:rsidRPr="00D32EE8">
        <w:rPr>
          <w:rStyle w:val="Strong"/>
          <w:rFonts w:ascii="Gill Sans MT" w:hAnsi="Gill Sans MT" w:cs="Segoe UI"/>
          <w:color w:val="4B627A"/>
          <w:sz w:val="22"/>
          <w:szCs w:val="22"/>
        </w:rPr>
        <w:t>50.3%</w:t>
      </w:r>
      <w:r w:rsidR="009E764E" w:rsidRPr="00D21909">
        <w:rPr>
          <w:rStyle w:val="Strong"/>
          <w:rFonts w:ascii="Gill Sans MT" w:hAnsi="Gill Sans MT" w:cs="Segoe UI"/>
          <w:b w:val="0"/>
          <w:bCs w:val="0"/>
          <w:color w:val="4B627A"/>
          <w:sz w:val="22"/>
          <w:szCs w:val="22"/>
        </w:rPr>
        <w:t xml:space="preserve"> in </w:t>
      </w:r>
      <w:r w:rsidR="009E764E" w:rsidRPr="00D32EE8">
        <w:rPr>
          <w:rStyle w:val="Strong"/>
          <w:rFonts w:ascii="Gill Sans MT" w:hAnsi="Gill Sans MT" w:cs="Segoe UI"/>
          <w:color w:val="4B627A"/>
          <w:sz w:val="22"/>
          <w:szCs w:val="22"/>
        </w:rPr>
        <w:t>2023</w:t>
      </w:r>
      <w:r w:rsidR="009E764E" w:rsidRPr="00D21909">
        <w:rPr>
          <w:rFonts w:ascii="Gill Sans MT" w:hAnsi="Gill Sans MT" w:cs="Segoe UI"/>
          <w:b/>
          <w:bCs/>
          <w:color w:val="4B627A"/>
          <w:sz w:val="22"/>
          <w:szCs w:val="22"/>
        </w:rPr>
        <w:t>.</w:t>
      </w:r>
      <w:r w:rsidR="009E764E" w:rsidRPr="009E764E">
        <w:rPr>
          <w:rFonts w:ascii="Gill Sans MT" w:hAnsi="Gill Sans MT" w:cs="Segoe UI"/>
          <w:color w:val="4B627A"/>
          <w:sz w:val="22"/>
          <w:szCs w:val="22"/>
        </w:rPr>
        <w:t xml:space="preserve"> </w:t>
      </w:r>
    </w:p>
    <w:p w14:paraId="19F5D4EE" w14:textId="77777777" w:rsidR="009E764E" w:rsidRPr="009E764E" w:rsidRDefault="009E764E" w:rsidP="009E764E">
      <w:pPr>
        <w:numPr>
          <w:ilvl w:val="0"/>
          <w:numId w:val="15"/>
        </w:numPr>
        <w:rPr>
          <w:rFonts w:ascii="Gill Sans MT" w:hAnsi="Gill Sans MT" w:cs="Segoe UI"/>
          <w:color w:val="4B627A"/>
          <w:sz w:val="22"/>
          <w:szCs w:val="22"/>
        </w:rPr>
      </w:pPr>
      <w:r w:rsidRPr="009E764E">
        <w:rPr>
          <w:rFonts w:ascii="Gill Sans MT" w:hAnsi="Gill Sans MT" w:cs="Segoe UI"/>
          <w:color w:val="4B627A"/>
          <w:sz w:val="22"/>
          <w:szCs w:val="22"/>
        </w:rPr>
        <w:t xml:space="preserve">Younger people were less likely to recognise symptoms, with </w:t>
      </w:r>
      <w:r w:rsidRPr="009E764E">
        <w:rPr>
          <w:rStyle w:val="Strong"/>
          <w:rFonts w:ascii="Gill Sans MT" w:hAnsi="Gill Sans MT" w:cs="Segoe UI"/>
          <w:color w:val="4B627A"/>
          <w:sz w:val="22"/>
          <w:szCs w:val="22"/>
        </w:rPr>
        <w:t xml:space="preserve">43.1% </w:t>
      </w:r>
      <w:r w:rsidRPr="00D21909">
        <w:rPr>
          <w:rStyle w:val="Strong"/>
          <w:rFonts w:ascii="Gill Sans MT" w:hAnsi="Gill Sans MT" w:cs="Segoe UI"/>
          <w:b w:val="0"/>
          <w:bCs w:val="0"/>
          <w:color w:val="4B627A"/>
          <w:sz w:val="22"/>
          <w:szCs w:val="22"/>
        </w:rPr>
        <w:t xml:space="preserve">of </w:t>
      </w:r>
      <w:r w:rsidRPr="00D21909">
        <w:rPr>
          <w:rStyle w:val="Strong"/>
          <w:rFonts w:ascii="Gill Sans MT" w:hAnsi="Gill Sans MT" w:cs="Segoe UI"/>
          <w:color w:val="4B627A"/>
          <w:sz w:val="22"/>
          <w:szCs w:val="22"/>
        </w:rPr>
        <w:t>18-24</w:t>
      </w:r>
      <w:r w:rsidRPr="009E764E">
        <w:rPr>
          <w:rStyle w:val="Strong"/>
          <w:rFonts w:ascii="Gill Sans MT" w:hAnsi="Gill Sans MT" w:cs="Segoe UI"/>
          <w:color w:val="4B627A"/>
          <w:sz w:val="22"/>
          <w:szCs w:val="22"/>
        </w:rPr>
        <w:t xml:space="preserve"> year olds</w:t>
      </w:r>
      <w:r w:rsidRPr="009E764E">
        <w:rPr>
          <w:rFonts w:ascii="Gill Sans MT" w:hAnsi="Gill Sans MT" w:cs="Segoe UI"/>
          <w:color w:val="4B627A"/>
          <w:sz w:val="22"/>
          <w:szCs w:val="22"/>
        </w:rPr>
        <w:t xml:space="preserve"> unable to identify any symptoms, compared with </w:t>
      </w:r>
      <w:r w:rsidRPr="009E764E">
        <w:rPr>
          <w:rStyle w:val="Strong"/>
          <w:rFonts w:ascii="Gill Sans MT" w:hAnsi="Gill Sans MT" w:cs="Segoe UI"/>
          <w:color w:val="4B627A"/>
          <w:sz w:val="22"/>
          <w:szCs w:val="22"/>
        </w:rPr>
        <w:t xml:space="preserve">24.7% </w:t>
      </w:r>
      <w:r w:rsidRPr="00D21909">
        <w:rPr>
          <w:rStyle w:val="Strong"/>
          <w:rFonts w:ascii="Gill Sans MT" w:hAnsi="Gill Sans MT" w:cs="Segoe UI"/>
          <w:b w:val="0"/>
          <w:bCs w:val="0"/>
          <w:color w:val="4B627A"/>
          <w:sz w:val="22"/>
          <w:szCs w:val="22"/>
        </w:rPr>
        <w:t xml:space="preserve">of those </w:t>
      </w:r>
      <w:r w:rsidRPr="009E764E">
        <w:rPr>
          <w:rStyle w:val="Strong"/>
          <w:rFonts w:ascii="Gill Sans MT" w:hAnsi="Gill Sans MT" w:cs="Segoe UI"/>
          <w:color w:val="4B627A"/>
          <w:sz w:val="22"/>
          <w:szCs w:val="22"/>
        </w:rPr>
        <w:t>aged 45-54</w:t>
      </w:r>
      <w:r w:rsidRPr="009E764E">
        <w:rPr>
          <w:rFonts w:ascii="Gill Sans MT" w:hAnsi="Gill Sans MT" w:cs="Segoe UI"/>
          <w:color w:val="4B627A"/>
          <w:sz w:val="22"/>
          <w:szCs w:val="22"/>
        </w:rPr>
        <w:t xml:space="preserve">. </w:t>
      </w:r>
    </w:p>
    <w:p w14:paraId="06F678DE" w14:textId="1EBEA5E2" w:rsidR="009E764E" w:rsidRPr="009E764E" w:rsidRDefault="009E764E" w:rsidP="009E764E">
      <w:pPr>
        <w:numPr>
          <w:ilvl w:val="0"/>
          <w:numId w:val="15"/>
        </w:numPr>
        <w:rPr>
          <w:rFonts w:ascii="Gill Sans MT" w:hAnsi="Gill Sans MT" w:cs="Segoe UI"/>
          <w:color w:val="4B627A"/>
          <w:sz w:val="22"/>
          <w:szCs w:val="22"/>
        </w:rPr>
      </w:pPr>
      <w:r w:rsidRPr="009E764E">
        <w:rPr>
          <w:rFonts w:ascii="Gill Sans MT" w:hAnsi="Gill Sans MT" w:cs="Segoe UI"/>
          <w:color w:val="4B627A"/>
          <w:sz w:val="22"/>
          <w:szCs w:val="22"/>
        </w:rPr>
        <w:t>People who had never smoked were more likely than those who currently smoke or had smoked previously to report not knowing any symptoms (</w:t>
      </w:r>
      <w:r w:rsidRPr="009E764E">
        <w:rPr>
          <w:rStyle w:val="Strong"/>
          <w:rFonts w:ascii="Gill Sans MT" w:hAnsi="Gill Sans MT" w:cs="Segoe UI"/>
          <w:color w:val="4B627A"/>
          <w:sz w:val="22"/>
          <w:szCs w:val="22"/>
        </w:rPr>
        <w:t>39.9% vs</w:t>
      </w:r>
      <w:r w:rsidR="00D9431E">
        <w:rPr>
          <w:rStyle w:val="Strong"/>
          <w:rFonts w:ascii="Gill Sans MT" w:hAnsi="Gill Sans MT" w:cs="Segoe UI"/>
          <w:color w:val="4B627A"/>
          <w:sz w:val="22"/>
          <w:szCs w:val="22"/>
        </w:rPr>
        <w:t>.</w:t>
      </w:r>
      <w:r w:rsidRPr="009E764E">
        <w:rPr>
          <w:rStyle w:val="Strong"/>
          <w:rFonts w:ascii="Gill Sans MT" w:hAnsi="Gill Sans MT" w:cs="Segoe UI"/>
          <w:color w:val="4B627A"/>
          <w:sz w:val="22"/>
          <w:szCs w:val="22"/>
        </w:rPr>
        <w:t xml:space="preserve"> 29.3%</w:t>
      </w:r>
      <w:r w:rsidRPr="009E764E">
        <w:rPr>
          <w:rFonts w:ascii="Gill Sans MT" w:hAnsi="Gill Sans MT" w:cs="Segoe UI"/>
          <w:color w:val="4B627A"/>
          <w:sz w:val="22"/>
          <w:szCs w:val="22"/>
        </w:rPr>
        <w:t xml:space="preserve">). </w:t>
      </w:r>
      <w:hyperlink r:id="rId12" w:history="1"/>
      <w:r w:rsidRPr="009E764E">
        <w:rPr>
          <w:rFonts w:ascii="Gill Sans MT" w:hAnsi="Gill Sans MT" w:cs="Segoe UI"/>
          <w:color w:val="4B627A"/>
          <w:sz w:val="22"/>
          <w:szCs w:val="22"/>
        </w:rPr>
        <w:t xml:space="preserve"> </w:t>
      </w:r>
    </w:p>
    <w:p w14:paraId="793ECE1D" w14:textId="77777777" w:rsidR="009E764E" w:rsidRPr="009E764E" w:rsidRDefault="009E764E" w:rsidP="009E764E">
      <w:pPr>
        <w:rPr>
          <w:rStyle w:val="Strong"/>
          <w:rFonts w:ascii="Gill Sans MT" w:hAnsi="Gill Sans MT" w:cs="Segoe UI"/>
          <w:b w:val="0"/>
          <w:bCs w:val="0"/>
          <w:color w:val="4B627A"/>
          <w:sz w:val="22"/>
          <w:szCs w:val="22"/>
        </w:rPr>
      </w:pPr>
    </w:p>
    <w:p w14:paraId="38879E49" w14:textId="2A1B6D5A" w:rsidR="009E764E" w:rsidRPr="00906D7D" w:rsidRDefault="009E764E" w:rsidP="009E764E">
      <w:pPr>
        <w:rPr>
          <w:rFonts w:ascii="Gill Sans MT" w:hAnsi="Gill Sans MT" w:cs="Segoe UI"/>
          <w:color w:val="4B627A"/>
          <w:sz w:val="22"/>
          <w:szCs w:val="22"/>
        </w:rPr>
      </w:pPr>
      <w:r w:rsidRPr="00906D7D">
        <w:rPr>
          <w:rStyle w:val="Strong"/>
          <w:rFonts w:ascii="Gill Sans MT" w:hAnsi="Gill Sans MT" w:cs="Segoe UI"/>
          <w:color w:val="4B627A"/>
          <w:sz w:val="22"/>
          <w:szCs w:val="22"/>
        </w:rPr>
        <w:t>Attitudes towards lung cancer</w:t>
      </w:r>
    </w:p>
    <w:p w14:paraId="2015659E" w14:textId="5E25051D" w:rsidR="00DB7FD4" w:rsidRPr="00810A2F" w:rsidRDefault="00D92727" w:rsidP="009E764E">
      <w:pPr>
        <w:pStyle w:val="NormalWeb"/>
        <w:numPr>
          <w:ilvl w:val="0"/>
          <w:numId w:val="16"/>
        </w:numPr>
        <w:shd w:val="clear" w:color="auto" w:fill="FFFFFF"/>
        <w:spacing w:before="0" w:beforeAutospacing="0" w:after="0" w:afterAutospacing="0"/>
        <w:rPr>
          <w:rStyle w:val="Strong"/>
          <w:rFonts w:ascii="Gill Sans MT" w:hAnsi="Gill Sans MT"/>
          <w:b w:val="0"/>
          <w:bCs w:val="0"/>
          <w:color w:val="4B627A"/>
          <w:sz w:val="22"/>
          <w:szCs w:val="22"/>
        </w:rPr>
      </w:pPr>
      <w:r>
        <w:rPr>
          <w:rStyle w:val="Strong"/>
          <w:rFonts w:ascii="Gill Sans MT" w:eastAsiaTheme="minorHAnsi" w:hAnsi="Gill Sans MT" w:cs="Segoe UI"/>
          <w:b w:val="0"/>
          <w:bCs w:val="0"/>
          <w:color w:val="4B627A"/>
          <w:kern w:val="2"/>
          <w:sz w:val="22"/>
          <w:szCs w:val="22"/>
          <w:lang w:eastAsia="en-US"/>
          <w14:ligatures w14:val="standardContextual"/>
        </w:rPr>
        <w:t xml:space="preserve">Almost </w:t>
      </w:r>
      <w:r>
        <w:rPr>
          <w:rStyle w:val="Strong"/>
          <w:rFonts w:ascii="Gill Sans MT" w:eastAsiaTheme="minorHAnsi" w:hAnsi="Gill Sans MT" w:cs="Segoe UI"/>
          <w:color w:val="4B627A"/>
          <w:kern w:val="2"/>
          <w:sz w:val="22"/>
          <w:szCs w:val="22"/>
          <w:lang w:eastAsia="en-US"/>
          <w14:ligatures w14:val="standardContextual"/>
        </w:rPr>
        <w:t>half</w:t>
      </w:r>
      <w:r w:rsidR="00DB7FD4" w:rsidRPr="00DB7FD4">
        <w:rPr>
          <w:rStyle w:val="Strong"/>
          <w:rFonts w:ascii="Gill Sans MT" w:eastAsiaTheme="minorHAnsi" w:hAnsi="Gill Sans MT" w:cs="Segoe UI"/>
          <w:color w:val="4B627A"/>
          <w:kern w:val="2"/>
          <w:sz w:val="22"/>
          <w:szCs w:val="22"/>
          <w:lang w:eastAsia="en-US"/>
          <w14:ligatures w14:val="standardContextual"/>
        </w:rPr>
        <w:t xml:space="preserve"> </w:t>
      </w:r>
      <w:r w:rsidR="00DB7FD4" w:rsidRPr="00DB7FD4">
        <w:rPr>
          <w:rStyle w:val="Strong"/>
          <w:rFonts w:ascii="Gill Sans MT" w:eastAsiaTheme="minorHAnsi" w:hAnsi="Gill Sans MT" w:cs="Segoe UI"/>
          <w:b w:val="0"/>
          <w:bCs w:val="0"/>
          <w:color w:val="4B627A"/>
          <w:kern w:val="2"/>
          <w:sz w:val="22"/>
          <w:szCs w:val="22"/>
          <w:lang w:eastAsia="en-US"/>
          <w14:ligatures w14:val="standardContextual"/>
        </w:rPr>
        <w:t>of respondents</w:t>
      </w:r>
      <w:r>
        <w:rPr>
          <w:rStyle w:val="Strong"/>
          <w:rFonts w:ascii="Gill Sans MT" w:eastAsiaTheme="minorHAnsi" w:hAnsi="Gill Sans MT" w:cs="Segoe UI"/>
          <w:b w:val="0"/>
          <w:bCs w:val="0"/>
          <w:color w:val="4B627A"/>
          <w:kern w:val="2"/>
          <w:sz w:val="22"/>
          <w:szCs w:val="22"/>
          <w:lang w:eastAsia="en-US"/>
          <w14:ligatures w14:val="standardContextual"/>
        </w:rPr>
        <w:t xml:space="preserve"> (</w:t>
      </w:r>
      <w:r w:rsidRPr="00DB7FD4">
        <w:rPr>
          <w:rStyle w:val="Strong"/>
          <w:rFonts w:ascii="Gill Sans MT" w:eastAsiaTheme="minorHAnsi" w:hAnsi="Gill Sans MT" w:cs="Segoe UI"/>
          <w:color w:val="4B627A"/>
          <w:kern w:val="2"/>
          <w:sz w:val="22"/>
          <w:szCs w:val="22"/>
          <w:lang w:eastAsia="en-US"/>
          <w14:ligatures w14:val="standardContextual"/>
        </w:rPr>
        <w:t>45.9%</w:t>
      </w:r>
      <w:r>
        <w:rPr>
          <w:rStyle w:val="Strong"/>
          <w:rFonts w:ascii="Gill Sans MT" w:eastAsiaTheme="minorHAnsi" w:hAnsi="Gill Sans MT" w:cs="Segoe UI"/>
          <w:b w:val="0"/>
          <w:bCs w:val="0"/>
          <w:color w:val="4B627A"/>
          <w:kern w:val="2"/>
          <w:sz w:val="22"/>
          <w:szCs w:val="22"/>
          <w:lang w:eastAsia="en-US"/>
          <w14:ligatures w14:val="standardContextual"/>
        </w:rPr>
        <w:t>)</w:t>
      </w:r>
      <w:r w:rsidR="00DB7FD4" w:rsidRPr="00DB7FD4">
        <w:rPr>
          <w:rStyle w:val="Strong"/>
          <w:rFonts w:ascii="Gill Sans MT" w:eastAsiaTheme="minorHAnsi" w:hAnsi="Gill Sans MT" w:cs="Segoe UI"/>
          <w:b w:val="0"/>
          <w:bCs w:val="0"/>
          <w:color w:val="4B627A"/>
          <w:kern w:val="2"/>
          <w:sz w:val="22"/>
          <w:szCs w:val="22"/>
          <w:lang w:eastAsia="en-US"/>
          <w14:ligatures w14:val="standardContextual"/>
        </w:rPr>
        <w:t xml:space="preserve"> reported having less sympathy for people with lung cancer than for people with other types of cancer, down </w:t>
      </w:r>
      <w:r w:rsidR="00DB7FD4" w:rsidRPr="00810A2F">
        <w:rPr>
          <w:rStyle w:val="Strong"/>
          <w:rFonts w:ascii="Gill Sans MT" w:eastAsiaTheme="minorHAnsi" w:hAnsi="Gill Sans MT" w:cs="Segoe UI"/>
          <w:b w:val="0"/>
          <w:bCs w:val="0"/>
          <w:color w:val="4B627A"/>
          <w:kern w:val="2"/>
          <w:sz w:val="22"/>
          <w:szCs w:val="22"/>
          <w:lang w:eastAsia="en-US"/>
          <w14:ligatures w14:val="standardContextual"/>
        </w:rPr>
        <w:t xml:space="preserve">from </w:t>
      </w:r>
      <w:r w:rsidR="00DB7FD4" w:rsidRPr="00D32EE8">
        <w:rPr>
          <w:rStyle w:val="Strong"/>
          <w:rFonts w:ascii="Gill Sans MT" w:eastAsiaTheme="minorHAnsi" w:hAnsi="Gill Sans MT" w:cs="Segoe UI"/>
          <w:color w:val="4B627A"/>
          <w:kern w:val="2"/>
          <w:sz w:val="22"/>
          <w:szCs w:val="22"/>
          <w:lang w:eastAsia="en-US"/>
          <w14:ligatures w14:val="standardContextual"/>
        </w:rPr>
        <w:t>50.8%</w:t>
      </w:r>
      <w:r w:rsidR="00DB7FD4" w:rsidRPr="00810A2F">
        <w:rPr>
          <w:rStyle w:val="Strong"/>
          <w:rFonts w:ascii="Gill Sans MT" w:eastAsiaTheme="minorHAnsi" w:hAnsi="Gill Sans MT" w:cs="Segoe UI"/>
          <w:b w:val="0"/>
          <w:bCs w:val="0"/>
          <w:color w:val="4B627A"/>
          <w:kern w:val="2"/>
          <w:sz w:val="22"/>
          <w:szCs w:val="22"/>
          <w:lang w:eastAsia="en-US"/>
          <w14:ligatures w14:val="standardContextual"/>
        </w:rPr>
        <w:t xml:space="preserve"> in </w:t>
      </w:r>
      <w:r w:rsidR="00DB7FD4" w:rsidRPr="00D32EE8">
        <w:rPr>
          <w:rStyle w:val="Strong"/>
          <w:rFonts w:ascii="Gill Sans MT" w:eastAsiaTheme="minorHAnsi" w:hAnsi="Gill Sans MT" w:cs="Segoe UI"/>
          <w:color w:val="4B627A"/>
          <w:kern w:val="2"/>
          <w:sz w:val="22"/>
          <w:szCs w:val="22"/>
          <w:lang w:eastAsia="en-US"/>
          <w14:ligatures w14:val="standardContextual"/>
        </w:rPr>
        <w:t>2023</w:t>
      </w:r>
      <w:r w:rsidR="00DB7FD4" w:rsidRPr="00810A2F">
        <w:rPr>
          <w:rStyle w:val="Strong"/>
          <w:rFonts w:ascii="Gill Sans MT" w:eastAsiaTheme="minorHAnsi" w:hAnsi="Gill Sans MT" w:cs="Segoe UI"/>
          <w:b w:val="0"/>
          <w:bCs w:val="0"/>
          <w:color w:val="4B627A"/>
          <w:kern w:val="2"/>
          <w:sz w:val="22"/>
          <w:szCs w:val="22"/>
          <w:lang w:eastAsia="en-US"/>
          <w14:ligatures w14:val="standardContextual"/>
        </w:rPr>
        <w:t xml:space="preserve">, but still above the </w:t>
      </w:r>
      <w:r w:rsidR="00DB7FD4" w:rsidRPr="00D32EE8">
        <w:rPr>
          <w:rStyle w:val="Strong"/>
          <w:rFonts w:ascii="Gill Sans MT" w:eastAsiaTheme="minorHAnsi" w:hAnsi="Gill Sans MT" w:cs="Segoe UI"/>
          <w:color w:val="4B627A"/>
          <w:kern w:val="2"/>
          <w:sz w:val="22"/>
          <w:szCs w:val="22"/>
          <w:lang w:eastAsia="en-US"/>
          <w14:ligatures w14:val="standardContextual"/>
        </w:rPr>
        <w:t>global average</w:t>
      </w:r>
      <w:r w:rsidR="00DB7FD4" w:rsidRPr="00810A2F">
        <w:rPr>
          <w:rStyle w:val="Strong"/>
          <w:rFonts w:ascii="Gill Sans MT" w:eastAsiaTheme="minorHAnsi" w:hAnsi="Gill Sans MT" w:cs="Segoe UI"/>
          <w:b w:val="0"/>
          <w:bCs w:val="0"/>
          <w:color w:val="4B627A"/>
          <w:kern w:val="2"/>
          <w:sz w:val="22"/>
          <w:szCs w:val="22"/>
          <w:lang w:eastAsia="en-US"/>
          <w14:ligatures w14:val="standardContextual"/>
        </w:rPr>
        <w:t xml:space="preserve"> of </w:t>
      </w:r>
      <w:r w:rsidR="00DB7FD4" w:rsidRPr="00D32EE8">
        <w:rPr>
          <w:rStyle w:val="Strong"/>
          <w:rFonts w:ascii="Gill Sans MT" w:eastAsiaTheme="minorHAnsi" w:hAnsi="Gill Sans MT" w:cs="Segoe UI"/>
          <w:color w:val="4B627A"/>
          <w:kern w:val="2"/>
          <w:sz w:val="22"/>
          <w:szCs w:val="22"/>
          <w:lang w:eastAsia="en-US"/>
          <w14:ligatures w14:val="standardContextual"/>
        </w:rPr>
        <w:t>39.2%</w:t>
      </w:r>
      <w:r w:rsidR="00DB7FD4" w:rsidRPr="00810A2F">
        <w:rPr>
          <w:rStyle w:val="Strong"/>
          <w:rFonts w:ascii="Gill Sans MT" w:eastAsiaTheme="minorHAnsi" w:hAnsi="Gill Sans MT" w:cs="Segoe UI"/>
          <w:b w:val="0"/>
          <w:bCs w:val="0"/>
          <w:color w:val="4B627A"/>
          <w:kern w:val="2"/>
          <w:sz w:val="22"/>
          <w:szCs w:val="22"/>
          <w:lang w:eastAsia="en-US"/>
          <w14:ligatures w14:val="standardContextual"/>
        </w:rPr>
        <w:t>.</w:t>
      </w:r>
    </w:p>
    <w:p w14:paraId="5F888355" w14:textId="12EE86C7" w:rsidR="009E764E" w:rsidRPr="001348F3" w:rsidRDefault="009E764E" w:rsidP="009E764E">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1348F3">
        <w:rPr>
          <w:rFonts w:ascii="Gill Sans MT" w:hAnsi="Gill Sans MT"/>
          <w:color w:val="4B627A"/>
          <w:sz w:val="22"/>
          <w:szCs w:val="22"/>
        </w:rPr>
        <w:lastRenderedPageBreak/>
        <w:t xml:space="preserve">Men were more likely than women to </w:t>
      </w:r>
      <w:r w:rsidR="00DB7FD4">
        <w:rPr>
          <w:rFonts w:ascii="Gill Sans MT" w:hAnsi="Gill Sans MT"/>
          <w:color w:val="4B627A"/>
          <w:sz w:val="22"/>
          <w:szCs w:val="22"/>
        </w:rPr>
        <w:t>report having less sympathy</w:t>
      </w:r>
      <w:r w:rsidRPr="001348F3">
        <w:rPr>
          <w:rFonts w:ascii="Gill Sans MT" w:hAnsi="Gill Sans MT"/>
          <w:color w:val="4B627A"/>
          <w:sz w:val="22"/>
          <w:szCs w:val="22"/>
        </w:rPr>
        <w:t xml:space="preserve"> </w:t>
      </w:r>
      <w:r w:rsidRPr="00810A2F">
        <w:rPr>
          <w:rFonts w:ascii="Gill Sans MT" w:hAnsi="Gill Sans MT"/>
          <w:color w:val="4B627A"/>
          <w:sz w:val="22"/>
          <w:szCs w:val="22"/>
        </w:rPr>
        <w:t>(</w:t>
      </w:r>
      <w:r w:rsidRPr="00810A2F">
        <w:rPr>
          <w:rFonts w:ascii="Gill Sans MT" w:hAnsi="Gill Sans MT"/>
          <w:b/>
          <w:bCs/>
          <w:color w:val="4B627A"/>
          <w:sz w:val="22"/>
          <w:szCs w:val="22"/>
        </w:rPr>
        <w:t>4</w:t>
      </w:r>
      <w:r w:rsidR="001348F3" w:rsidRPr="00810A2F">
        <w:rPr>
          <w:rFonts w:ascii="Gill Sans MT" w:hAnsi="Gill Sans MT"/>
          <w:b/>
          <w:bCs/>
          <w:color w:val="4B627A"/>
          <w:sz w:val="22"/>
          <w:szCs w:val="22"/>
        </w:rPr>
        <w:t>9.2</w:t>
      </w:r>
      <w:r w:rsidRPr="00810A2F">
        <w:rPr>
          <w:rFonts w:ascii="Gill Sans MT" w:hAnsi="Gill Sans MT"/>
          <w:b/>
          <w:bCs/>
          <w:color w:val="4B627A"/>
          <w:sz w:val="22"/>
          <w:szCs w:val="22"/>
        </w:rPr>
        <w:t>% vs</w:t>
      </w:r>
      <w:r w:rsidR="00D9431E">
        <w:rPr>
          <w:rFonts w:ascii="Gill Sans MT" w:hAnsi="Gill Sans MT"/>
          <w:b/>
          <w:bCs/>
          <w:color w:val="4B627A"/>
          <w:sz w:val="22"/>
          <w:szCs w:val="22"/>
        </w:rPr>
        <w:t>.</w:t>
      </w:r>
      <w:r w:rsidRPr="00810A2F">
        <w:rPr>
          <w:rFonts w:ascii="Gill Sans MT" w:hAnsi="Gill Sans MT"/>
          <w:b/>
          <w:bCs/>
          <w:color w:val="4B627A"/>
          <w:sz w:val="22"/>
          <w:szCs w:val="22"/>
        </w:rPr>
        <w:t xml:space="preserve"> 3</w:t>
      </w:r>
      <w:r w:rsidR="001348F3" w:rsidRPr="00810A2F">
        <w:rPr>
          <w:rFonts w:ascii="Gill Sans MT" w:hAnsi="Gill Sans MT"/>
          <w:b/>
          <w:bCs/>
          <w:color w:val="4B627A"/>
          <w:sz w:val="22"/>
          <w:szCs w:val="22"/>
        </w:rPr>
        <w:t>8.6</w:t>
      </w:r>
      <w:r w:rsidRPr="00810A2F">
        <w:rPr>
          <w:rFonts w:ascii="Gill Sans MT" w:hAnsi="Gill Sans MT"/>
          <w:b/>
          <w:bCs/>
          <w:color w:val="4B627A"/>
          <w:sz w:val="22"/>
          <w:szCs w:val="22"/>
        </w:rPr>
        <w:t>%</w:t>
      </w:r>
      <w:r w:rsidRPr="00810A2F">
        <w:rPr>
          <w:rFonts w:ascii="Gill Sans MT" w:hAnsi="Gill Sans MT"/>
          <w:color w:val="4B627A"/>
          <w:sz w:val="22"/>
          <w:szCs w:val="22"/>
        </w:rPr>
        <w:t>)</w:t>
      </w:r>
      <w:r w:rsidR="00D21909" w:rsidRPr="00810A2F">
        <w:rPr>
          <w:rFonts w:ascii="Gill Sans MT" w:hAnsi="Gill Sans MT"/>
          <w:color w:val="4B627A"/>
          <w:sz w:val="22"/>
          <w:szCs w:val="22"/>
        </w:rPr>
        <w:t>.</w:t>
      </w:r>
    </w:p>
    <w:p w14:paraId="1323428D" w14:textId="62D9375A" w:rsidR="009E764E" w:rsidRPr="001348F3" w:rsidRDefault="009E764E" w:rsidP="009E764E">
      <w:pPr>
        <w:numPr>
          <w:ilvl w:val="0"/>
          <w:numId w:val="16"/>
        </w:numPr>
        <w:rPr>
          <w:rFonts w:ascii="Gill Sans MT" w:hAnsi="Gill Sans MT" w:cs="Segoe UI"/>
          <w:color w:val="4B627A"/>
          <w:sz w:val="22"/>
          <w:szCs w:val="22"/>
        </w:rPr>
      </w:pPr>
      <w:r w:rsidRPr="001348F3">
        <w:rPr>
          <w:rFonts w:ascii="Gill Sans MT" w:hAnsi="Gill Sans MT" w:cs="Segoe UI"/>
          <w:color w:val="4B627A"/>
          <w:sz w:val="22"/>
          <w:szCs w:val="22"/>
        </w:rPr>
        <w:t xml:space="preserve">People </w:t>
      </w:r>
      <w:r w:rsidRPr="00810A2F">
        <w:rPr>
          <w:rFonts w:ascii="Gill Sans MT" w:hAnsi="Gill Sans MT" w:cs="Segoe UI"/>
          <w:b/>
          <w:bCs/>
          <w:color w:val="4B627A"/>
          <w:sz w:val="22"/>
          <w:szCs w:val="22"/>
        </w:rPr>
        <w:t xml:space="preserve">aged </w:t>
      </w:r>
      <w:r w:rsidRPr="00D32EE8">
        <w:rPr>
          <w:rStyle w:val="Strong"/>
          <w:rFonts w:ascii="Gill Sans MT" w:hAnsi="Gill Sans MT" w:cs="Segoe UI"/>
          <w:color w:val="4B627A"/>
          <w:sz w:val="22"/>
          <w:szCs w:val="22"/>
        </w:rPr>
        <w:t>25-34</w:t>
      </w:r>
      <w:r w:rsidRPr="001348F3">
        <w:rPr>
          <w:rFonts w:ascii="Gill Sans MT" w:hAnsi="Gill Sans MT" w:cs="Segoe UI"/>
          <w:color w:val="4B627A"/>
          <w:sz w:val="22"/>
          <w:szCs w:val="22"/>
        </w:rPr>
        <w:t xml:space="preserve"> were the most likely </w:t>
      </w:r>
      <w:r w:rsidR="00DB7FD4" w:rsidRPr="001348F3">
        <w:rPr>
          <w:rFonts w:ascii="Gill Sans MT" w:hAnsi="Gill Sans MT"/>
          <w:color w:val="4B627A"/>
          <w:sz w:val="22"/>
          <w:szCs w:val="22"/>
        </w:rPr>
        <w:t xml:space="preserve">to </w:t>
      </w:r>
      <w:r w:rsidR="00DB7FD4">
        <w:rPr>
          <w:rFonts w:ascii="Gill Sans MT" w:hAnsi="Gill Sans MT"/>
          <w:color w:val="4B627A"/>
          <w:sz w:val="22"/>
          <w:szCs w:val="22"/>
        </w:rPr>
        <w:t>report having less sympathy</w:t>
      </w:r>
      <w:r w:rsidR="00DB7FD4" w:rsidRPr="001348F3">
        <w:rPr>
          <w:rFonts w:ascii="Gill Sans MT" w:hAnsi="Gill Sans MT"/>
          <w:color w:val="4B627A"/>
          <w:sz w:val="22"/>
          <w:szCs w:val="22"/>
        </w:rPr>
        <w:t xml:space="preserve"> </w:t>
      </w:r>
      <w:r w:rsidRPr="001348F3">
        <w:rPr>
          <w:rFonts w:ascii="Gill Sans MT" w:hAnsi="Gill Sans MT" w:cs="Segoe UI"/>
          <w:color w:val="4B627A"/>
          <w:sz w:val="22"/>
          <w:szCs w:val="22"/>
        </w:rPr>
        <w:t>(</w:t>
      </w:r>
      <w:r w:rsidRPr="001348F3">
        <w:rPr>
          <w:rStyle w:val="Strong"/>
          <w:rFonts w:ascii="Gill Sans MT" w:hAnsi="Gill Sans MT" w:cs="Segoe UI"/>
          <w:color w:val="4B627A"/>
          <w:sz w:val="22"/>
          <w:szCs w:val="22"/>
        </w:rPr>
        <w:t>50.9%</w:t>
      </w:r>
      <w:r w:rsidRPr="001348F3">
        <w:rPr>
          <w:rFonts w:ascii="Gill Sans MT" w:hAnsi="Gill Sans MT" w:cs="Segoe UI"/>
          <w:color w:val="4B627A"/>
          <w:sz w:val="22"/>
          <w:szCs w:val="22"/>
        </w:rPr>
        <w:t xml:space="preserve">). </w:t>
      </w:r>
    </w:p>
    <w:p w14:paraId="4ABCD990" w14:textId="63B53232" w:rsidR="009E764E" w:rsidRPr="009E764E" w:rsidRDefault="009E764E" w:rsidP="009E764E">
      <w:pPr>
        <w:numPr>
          <w:ilvl w:val="0"/>
          <w:numId w:val="16"/>
        </w:numPr>
        <w:rPr>
          <w:rFonts w:ascii="Gill Sans MT" w:hAnsi="Gill Sans MT" w:cs="Segoe UI"/>
          <w:color w:val="4B627A"/>
          <w:sz w:val="22"/>
          <w:szCs w:val="22"/>
        </w:rPr>
      </w:pPr>
      <w:r w:rsidRPr="001348F3">
        <w:rPr>
          <w:rFonts w:ascii="Gill Sans MT" w:hAnsi="Gill Sans MT" w:cs="Segoe UI"/>
          <w:color w:val="4B627A"/>
          <w:sz w:val="22"/>
          <w:szCs w:val="22"/>
        </w:rPr>
        <w:t>People who currently smoke or had smoked previously</w:t>
      </w:r>
      <w:r w:rsidRPr="009E764E">
        <w:rPr>
          <w:rFonts w:ascii="Gill Sans MT" w:hAnsi="Gill Sans MT" w:cs="Segoe UI"/>
          <w:color w:val="4B627A"/>
          <w:sz w:val="22"/>
          <w:szCs w:val="22"/>
        </w:rPr>
        <w:t xml:space="preserve"> were slightly more likely than those who had never smoked to express less sympathy (</w:t>
      </w:r>
      <w:r w:rsidRPr="009E764E">
        <w:rPr>
          <w:rStyle w:val="Strong"/>
          <w:rFonts w:ascii="Gill Sans MT" w:hAnsi="Gill Sans MT" w:cs="Segoe UI"/>
          <w:color w:val="4B627A"/>
          <w:sz w:val="22"/>
          <w:szCs w:val="22"/>
        </w:rPr>
        <w:t>47.3% vs</w:t>
      </w:r>
      <w:r w:rsidR="00D9431E">
        <w:rPr>
          <w:rStyle w:val="Strong"/>
          <w:rFonts w:ascii="Gill Sans MT" w:hAnsi="Gill Sans MT" w:cs="Segoe UI"/>
          <w:color w:val="4B627A"/>
          <w:sz w:val="22"/>
          <w:szCs w:val="22"/>
        </w:rPr>
        <w:t>.</w:t>
      </w:r>
      <w:r w:rsidRPr="009E764E">
        <w:rPr>
          <w:rStyle w:val="Strong"/>
          <w:rFonts w:ascii="Gill Sans MT" w:hAnsi="Gill Sans MT" w:cs="Segoe UI"/>
          <w:color w:val="4B627A"/>
          <w:sz w:val="22"/>
          <w:szCs w:val="22"/>
        </w:rPr>
        <w:t xml:space="preserve"> 43.2%</w:t>
      </w:r>
      <w:r w:rsidRPr="009E764E">
        <w:rPr>
          <w:rFonts w:ascii="Gill Sans MT" w:hAnsi="Gill Sans MT" w:cs="Segoe UI"/>
          <w:color w:val="4B627A"/>
          <w:sz w:val="22"/>
          <w:szCs w:val="22"/>
        </w:rPr>
        <w:t xml:space="preserve">). </w:t>
      </w:r>
    </w:p>
    <w:p w14:paraId="2ED98E2E" w14:textId="77777777" w:rsidR="009E764E" w:rsidRPr="009E764E" w:rsidRDefault="009E764E" w:rsidP="009E764E">
      <w:pPr>
        <w:pStyle w:val="Heading3"/>
        <w:spacing w:before="0" w:after="0"/>
        <w:rPr>
          <w:rStyle w:val="Strong"/>
          <w:rFonts w:ascii="Gill Sans MT" w:hAnsi="Gill Sans MT" w:cs="Segoe UI"/>
          <w:b w:val="0"/>
          <w:bCs w:val="0"/>
          <w:color w:val="4B627A"/>
          <w:sz w:val="22"/>
          <w:szCs w:val="22"/>
        </w:rPr>
      </w:pPr>
    </w:p>
    <w:p w14:paraId="49F347F2" w14:textId="58EA4803" w:rsidR="009E764E" w:rsidRPr="00906D7D" w:rsidRDefault="009E764E" w:rsidP="009E764E">
      <w:pPr>
        <w:pStyle w:val="Heading3"/>
        <w:spacing w:before="0" w:after="0"/>
        <w:rPr>
          <w:rFonts w:ascii="Gill Sans MT" w:hAnsi="Gill Sans MT" w:cs="Segoe UI"/>
          <w:color w:val="4B627A"/>
          <w:sz w:val="22"/>
          <w:szCs w:val="22"/>
        </w:rPr>
      </w:pPr>
      <w:r w:rsidRPr="00906D7D">
        <w:rPr>
          <w:rStyle w:val="Strong"/>
          <w:rFonts w:ascii="Gill Sans MT" w:hAnsi="Gill Sans MT" w:cs="Segoe UI"/>
          <w:color w:val="4B627A"/>
          <w:sz w:val="22"/>
          <w:szCs w:val="22"/>
        </w:rPr>
        <w:t>Views on lung cancer screening</w:t>
      </w:r>
    </w:p>
    <w:p w14:paraId="151BF891" w14:textId="45AFED9E" w:rsidR="009E764E" w:rsidRPr="00906D7D" w:rsidRDefault="00242D55" w:rsidP="009E764E">
      <w:pPr>
        <w:numPr>
          <w:ilvl w:val="0"/>
          <w:numId w:val="17"/>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More than </w:t>
      </w:r>
      <w:r w:rsidRPr="00242D55">
        <w:rPr>
          <w:rStyle w:val="Strong"/>
          <w:rFonts w:ascii="Gill Sans MT" w:hAnsi="Gill Sans MT" w:cs="Segoe UI"/>
          <w:color w:val="4B627A"/>
          <w:sz w:val="22"/>
          <w:szCs w:val="22"/>
        </w:rPr>
        <w:t xml:space="preserve">eight in ten </w:t>
      </w:r>
      <w:r w:rsidR="009E764E" w:rsidRPr="009E764E">
        <w:rPr>
          <w:rFonts w:ascii="Gill Sans MT" w:hAnsi="Gill Sans MT" w:cs="Segoe UI"/>
          <w:color w:val="4B627A"/>
          <w:sz w:val="22"/>
          <w:szCs w:val="22"/>
        </w:rPr>
        <w:t xml:space="preserve">of respondents </w:t>
      </w:r>
      <w:r>
        <w:rPr>
          <w:rFonts w:ascii="Gill Sans MT" w:hAnsi="Gill Sans MT" w:cs="Segoe UI"/>
          <w:color w:val="4B627A"/>
          <w:sz w:val="22"/>
          <w:szCs w:val="22"/>
        </w:rPr>
        <w:t>(</w:t>
      </w:r>
      <w:r w:rsidRPr="009E764E">
        <w:rPr>
          <w:rStyle w:val="Strong"/>
          <w:rFonts w:ascii="Gill Sans MT" w:hAnsi="Gill Sans MT" w:cs="Segoe UI"/>
          <w:color w:val="4B627A"/>
          <w:sz w:val="22"/>
          <w:szCs w:val="22"/>
        </w:rPr>
        <w:t>85%</w:t>
      </w:r>
      <w:r>
        <w:rPr>
          <w:rFonts w:ascii="Gill Sans MT" w:hAnsi="Gill Sans MT" w:cs="Segoe UI"/>
          <w:color w:val="4B627A"/>
          <w:sz w:val="22"/>
          <w:szCs w:val="22"/>
        </w:rPr>
        <w:t xml:space="preserve">) </w:t>
      </w:r>
      <w:r w:rsidR="009E764E" w:rsidRPr="009E764E">
        <w:rPr>
          <w:rFonts w:ascii="Gill Sans MT" w:hAnsi="Gill Sans MT" w:cs="Segoe UI"/>
          <w:color w:val="4B627A"/>
          <w:sz w:val="22"/>
          <w:szCs w:val="22"/>
        </w:rPr>
        <w:t xml:space="preserve">agreed there should be a national lung cancer screening programme to </w:t>
      </w:r>
      <w:r w:rsidR="009E764E" w:rsidRPr="00906D7D">
        <w:rPr>
          <w:rFonts w:ascii="Gill Sans MT" w:hAnsi="Gill Sans MT" w:cs="Segoe UI"/>
          <w:color w:val="4B627A"/>
          <w:sz w:val="22"/>
          <w:szCs w:val="22"/>
        </w:rPr>
        <w:t xml:space="preserve">help people with lung cancer get diagnosed early, up from </w:t>
      </w:r>
      <w:r w:rsidR="009E764E" w:rsidRPr="00D32EE8">
        <w:rPr>
          <w:rStyle w:val="Strong"/>
          <w:rFonts w:ascii="Gill Sans MT" w:hAnsi="Gill Sans MT" w:cs="Segoe UI"/>
          <w:color w:val="4B627A"/>
          <w:sz w:val="22"/>
          <w:szCs w:val="22"/>
        </w:rPr>
        <w:t>82.1%</w:t>
      </w:r>
      <w:r w:rsidR="009E764E" w:rsidRPr="00810A2F">
        <w:rPr>
          <w:rStyle w:val="Strong"/>
          <w:rFonts w:ascii="Gill Sans MT" w:hAnsi="Gill Sans MT" w:cs="Segoe UI"/>
          <w:b w:val="0"/>
          <w:bCs w:val="0"/>
          <w:color w:val="4B627A"/>
          <w:sz w:val="22"/>
          <w:szCs w:val="22"/>
        </w:rPr>
        <w:t xml:space="preserve"> in </w:t>
      </w:r>
      <w:r w:rsidR="009E764E" w:rsidRPr="00D32EE8">
        <w:rPr>
          <w:rStyle w:val="Strong"/>
          <w:rFonts w:ascii="Gill Sans MT" w:hAnsi="Gill Sans MT" w:cs="Segoe UI"/>
          <w:color w:val="4B627A"/>
          <w:sz w:val="22"/>
          <w:szCs w:val="22"/>
        </w:rPr>
        <w:t>2023</w:t>
      </w:r>
      <w:r w:rsidR="009E764E" w:rsidRPr="00810A2F">
        <w:rPr>
          <w:rFonts w:ascii="Gill Sans MT" w:hAnsi="Gill Sans MT" w:cs="Segoe UI"/>
          <w:b/>
          <w:bCs/>
          <w:color w:val="4B627A"/>
          <w:sz w:val="22"/>
          <w:szCs w:val="22"/>
        </w:rPr>
        <w:t>.</w:t>
      </w:r>
      <w:r w:rsidR="009E764E" w:rsidRPr="00906D7D">
        <w:rPr>
          <w:rFonts w:ascii="Gill Sans MT" w:hAnsi="Gill Sans MT" w:cs="Segoe UI"/>
          <w:color w:val="4B627A"/>
          <w:sz w:val="22"/>
          <w:szCs w:val="22"/>
        </w:rPr>
        <w:t xml:space="preserve"> </w:t>
      </w:r>
    </w:p>
    <w:p w14:paraId="6D1B8A7F" w14:textId="395380F4" w:rsidR="009E764E" w:rsidRPr="00810A2F" w:rsidRDefault="009E764E" w:rsidP="009E764E">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906D7D">
        <w:rPr>
          <w:rFonts w:ascii="Gill Sans MT" w:hAnsi="Gill Sans MT"/>
          <w:color w:val="4B627A"/>
          <w:sz w:val="22"/>
          <w:szCs w:val="22"/>
        </w:rPr>
        <w:t xml:space="preserve">Women were </w:t>
      </w:r>
      <w:r w:rsidR="00EF6224" w:rsidRPr="00906D7D">
        <w:rPr>
          <w:rFonts w:ascii="Gill Sans MT" w:hAnsi="Gill Sans MT"/>
          <w:color w:val="4B627A"/>
          <w:sz w:val="22"/>
          <w:szCs w:val="22"/>
        </w:rPr>
        <w:t>slightly more</w:t>
      </w:r>
      <w:r w:rsidRPr="00906D7D">
        <w:rPr>
          <w:rFonts w:ascii="Gill Sans MT" w:hAnsi="Gill Sans MT"/>
          <w:color w:val="4B627A"/>
          <w:sz w:val="22"/>
          <w:szCs w:val="22"/>
        </w:rPr>
        <w:t xml:space="preserve"> likely to support lung cancer screening programmes than men </w:t>
      </w:r>
      <w:r w:rsidRPr="00810A2F">
        <w:rPr>
          <w:rFonts w:ascii="Gill Sans MT" w:hAnsi="Gill Sans MT"/>
          <w:color w:val="4B627A"/>
          <w:sz w:val="22"/>
          <w:szCs w:val="22"/>
        </w:rPr>
        <w:t>(</w:t>
      </w:r>
      <w:r w:rsidRPr="00810A2F">
        <w:rPr>
          <w:rFonts w:ascii="Gill Sans MT" w:hAnsi="Gill Sans MT"/>
          <w:b/>
          <w:bCs/>
          <w:color w:val="4B627A"/>
          <w:sz w:val="22"/>
          <w:szCs w:val="22"/>
        </w:rPr>
        <w:t>8</w:t>
      </w:r>
      <w:r w:rsidR="00906D7D" w:rsidRPr="00810A2F">
        <w:rPr>
          <w:rFonts w:ascii="Gill Sans MT" w:hAnsi="Gill Sans MT"/>
          <w:b/>
          <w:bCs/>
          <w:color w:val="4B627A"/>
          <w:sz w:val="22"/>
          <w:szCs w:val="22"/>
        </w:rPr>
        <w:t>5.6</w:t>
      </w:r>
      <w:r w:rsidRPr="00810A2F">
        <w:rPr>
          <w:rFonts w:ascii="Gill Sans MT" w:hAnsi="Gill Sans MT"/>
          <w:b/>
          <w:bCs/>
          <w:color w:val="4B627A"/>
          <w:sz w:val="22"/>
          <w:szCs w:val="22"/>
        </w:rPr>
        <w:t>% vs</w:t>
      </w:r>
      <w:r w:rsidR="00D9431E">
        <w:rPr>
          <w:rFonts w:ascii="Gill Sans MT" w:hAnsi="Gill Sans MT"/>
          <w:b/>
          <w:bCs/>
          <w:color w:val="4B627A"/>
          <w:sz w:val="22"/>
          <w:szCs w:val="22"/>
        </w:rPr>
        <w:t>.</w:t>
      </w:r>
      <w:r w:rsidRPr="00810A2F">
        <w:rPr>
          <w:rFonts w:ascii="Gill Sans MT" w:hAnsi="Gill Sans MT"/>
          <w:b/>
          <w:bCs/>
          <w:color w:val="4B627A"/>
          <w:sz w:val="22"/>
          <w:szCs w:val="22"/>
        </w:rPr>
        <w:t xml:space="preserve"> </w:t>
      </w:r>
      <w:r w:rsidR="00906D7D" w:rsidRPr="00810A2F">
        <w:rPr>
          <w:rFonts w:ascii="Gill Sans MT" w:hAnsi="Gill Sans MT"/>
          <w:b/>
          <w:bCs/>
          <w:color w:val="4B627A"/>
          <w:sz w:val="22"/>
          <w:szCs w:val="22"/>
        </w:rPr>
        <w:t>84.7</w:t>
      </w:r>
      <w:r w:rsidRPr="00810A2F">
        <w:rPr>
          <w:rFonts w:ascii="Gill Sans MT" w:hAnsi="Gill Sans MT"/>
          <w:b/>
          <w:bCs/>
          <w:color w:val="4B627A"/>
          <w:sz w:val="22"/>
          <w:szCs w:val="22"/>
        </w:rPr>
        <w:t>%</w:t>
      </w:r>
      <w:r w:rsidRPr="00810A2F">
        <w:rPr>
          <w:rFonts w:ascii="Gill Sans MT" w:hAnsi="Gill Sans MT"/>
          <w:color w:val="4B627A"/>
          <w:sz w:val="22"/>
          <w:szCs w:val="22"/>
        </w:rPr>
        <w:t>)</w:t>
      </w:r>
      <w:r w:rsidR="00D21909" w:rsidRPr="00810A2F">
        <w:rPr>
          <w:rFonts w:ascii="Gill Sans MT" w:hAnsi="Gill Sans MT"/>
          <w:color w:val="4B627A"/>
          <w:sz w:val="22"/>
          <w:szCs w:val="22"/>
        </w:rPr>
        <w:t>.</w:t>
      </w:r>
    </w:p>
    <w:p w14:paraId="549D1057" w14:textId="77777777" w:rsidR="009E764E" w:rsidRPr="00810A2F" w:rsidRDefault="009E764E" w:rsidP="009E764E">
      <w:pPr>
        <w:numPr>
          <w:ilvl w:val="0"/>
          <w:numId w:val="17"/>
        </w:numPr>
        <w:rPr>
          <w:rFonts w:ascii="Gill Sans MT" w:hAnsi="Gill Sans MT" w:cs="Segoe UI"/>
          <w:b/>
          <w:bCs/>
          <w:color w:val="4B627A"/>
          <w:sz w:val="22"/>
          <w:szCs w:val="22"/>
        </w:rPr>
      </w:pPr>
      <w:r w:rsidRPr="009E764E">
        <w:rPr>
          <w:rFonts w:ascii="Gill Sans MT" w:hAnsi="Gill Sans MT" w:cs="Segoe UI"/>
          <w:color w:val="4B627A"/>
          <w:sz w:val="22"/>
          <w:szCs w:val="22"/>
        </w:rPr>
        <w:t xml:space="preserve">Support was highest among </w:t>
      </w:r>
      <w:r w:rsidRPr="00810A2F">
        <w:rPr>
          <w:rFonts w:ascii="Gill Sans MT" w:hAnsi="Gill Sans MT" w:cs="Segoe UI"/>
          <w:color w:val="4B627A"/>
          <w:sz w:val="22"/>
          <w:szCs w:val="22"/>
        </w:rPr>
        <w:t>people</w:t>
      </w:r>
      <w:r w:rsidRPr="00810A2F">
        <w:rPr>
          <w:rFonts w:ascii="Gill Sans MT" w:hAnsi="Gill Sans MT" w:cs="Segoe UI"/>
          <w:b/>
          <w:bCs/>
          <w:color w:val="4B627A"/>
          <w:sz w:val="22"/>
          <w:szCs w:val="22"/>
        </w:rPr>
        <w:t xml:space="preserve"> aged </w:t>
      </w:r>
      <w:r w:rsidRPr="00810A2F">
        <w:rPr>
          <w:rStyle w:val="Strong"/>
          <w:rFonts w:ascii="Gill Sans MT" w:hAnsi="Gill Sans MT" w:cs="Segoe UI"/>
          <w:color w:val="4B627A"/>
          <w:sz w:val="22"/>
          <w:szCs w:val="22"/>
        </w:rPr>
        <w:t>55 and over</w:t>
      </w:r>
      <w:r w:rsidRPr="00810A2F">
        <w:rPr>
          <w:rStyle w:val="Strong"/>
          <w:rFonts w:ascii="Gill Sans MT" w:hAnsi="Gill Sans MT" w:cs="Segoe UI"/>
          <w:b w:val="0"/>
          <w:bCs w:val="0"/>
          <w:color w:val="4B627A"/>
          <w:sz w:val="22"/>
          <w:szCs w:val="22"/>
        </w:rPr>
        <w:t xml:space="preserve"> (</w:t>
      </w:r>
      <w:r w:rsidRPr="00810A2F">
        <w:rPr>
          <w:rStyle w:val="Strong"/>
          <w:rFonts w:ascii="Gill Sans MT" w:hAnsi="Gill Sans MT" w:cs="Segoe UI"/>
          <w:color w:val="4B627A"/>
          <w:sz w:val="22"/>
          <w:szCs w:val="22"/>
        </w:rPr>
        <w:t>89.5%</w:t>
      </w:r>
      <w:r w:rsidRPr="00810A2F">
        <w:rPr>
          <w:rStyle w:val="Strong"/>
          <w:rFonts w:ascii="Gill Sans MT" w:hAnsi="Gill Sans MT" w:cs="Segoe UI"/>
          <w:b w:val="0"/>
          <w:bCs w:val="0"/>
          <w:color w:val="4B627A"/>
          <w:sz w:val="22"/>
          <w:szCs w:val="22"/>
        </w:rPr>
        <w:t>)</w:t>
      </w:r>
      <w:r w:rsidRPr="00810A2F">
        <w:rPr>
          <w:rFonts w:ascii="Gill Sans MT" w:hAnsi="Gill Sans MT" w:cs="Segoe UI"/>
          <w:b/>
          <w:bCs/>
          <w:color w:val="4B627A"/>
          <w:sz w:val="22"/>
          <w:szCs w:val="22"/>
        </w:rPr>
        <w:t xml:space="preserve">. </w:t>
      </w:r>
    </w:p>
    <w:p w14:paraId="2888AA28" w14:textId="5386F3D8" w:rsidR="009E764E" w:rsidRPr="009E764E" w:rsidRDefault="009E764E" w:rsidP="009E764E">
      <w:pPr>
        <w:numPr>
          <w:ilvl w:val="0"/>
          <w:numId w:val="17"/>
        </w:numPr>
        <w:rPr>
          <w:rFonts w:ascii="Gill Sans MT" w:hAnsi="Gill Sans MT" w:cs="Segoe UI"/>
          <w:color w:val="4B627A"/>
          <w:sz w:val="22"/>
          <w:szCs w:val="22"/>
        </w:rPr>
      </w:pPr>
      <w:r w:rsidRPr="009E764E">
        <w:rPr>
          <w:rFonts w:ascii="Gill Sans MT" w:hAnsi="Gill Sans MT" w:cs="Segoe UI"/>
          <w:color w:val="4B627A"/>
          <w:sz w:val="22"/>
          <w:szCs w:val="22"/>
        </w:rPr>
        <w:t>People who currently smoke or had smoked previously were slightly more supportive than people who had never smoked (</w:t>
      </w:r>
      <w:r w:rsidRPr="009E764E">
        <w:rPr>
          <w:rStyle w:val="Strong"/>
          <w:rFonts w:ascii="Gill Sans MT" w:hAnsi="Gill Sans MT" w:cs="Segoe UI"/>
          <w:color w:val="4B627A"/>
          <w:sz w:val="22"/>
          <w:szCs w:val="22"/>
        </w:rPr>
        <w:t>87.1% vs</w:t>
      </w:r>
      <w:r w:rsidR="00D9431E">
        <w:rPr>
          <w:rStyle w:val="Strong"/>
          <w:rFonts w:ascii="Gill Sans MT" w:hAnsi="Gill Sans MT" w:cs="Segoe UI"/>
          <w:color w:val="4B627A"/>
          <w:sz w:val="22"/>
          <w:szCs w:val="22"/>
        </w:rPr>
        <w:t>.</w:t>
      </w:r>
      <w:r w:rsidRPr="009E764E">
        <w:rPr>
          <w:rStyle w:val="Strong"/>
          <w:rFonts w:ascii="Gill Sans MT" w:hAnsi="Gill Sans MT" w:cs="Segoe UI"/>
          <w:color w:val="4B627A"/>
          <w:sz w:val="22"/>
          <w:szCs w:val="22"/>
        </w:rPr>
        <w:t xml:space="preserve"> 83.4%</w:t>
      </w:r>
      <w:r w:rsidRPr="009E764E">
        <w:rPr>
          <w:rFonts w:ascii="Gill Sans MT" w:hAnsi="Gill Sans MT" w:cs="Segoe UI"/>
          <w:color w:val="4B627A"/>
          <w:sz w:val="22"/>
          <w:szCs w:val="22"/>
        </w:rPr>
        <w:t xml:space="preserve">). </w:t>
      </w:r>
      <w:hyperlink r:id="rId13" w:history="1"/>
      <w:r w:rsidRPr="009E764E">
        <w:rPr>
          <w:rFonts w:ascii="Gill Sans MT" w:hAnsi="Gill Sans MT" w:cs="Segoe UI"/>
          <w:color w:val="4B627A"/>
          <w:sz w:val="22"/>
          <w:szCs w:val="22"/>
        </w:rPr>
        <w:t xml:space="preserve"> </w:t>
      </w:r>
    </w:p>
    <w:p w14:paraId="382876E5" w14:textId="77777777" w:rsidR="009E764E" w:rsidRDefault="009E764E" w:rsidP="009E764E">
      <w:pPr>
        <w:pStyle w:val="NormalWeb"/>
        <w:shd w:val="clear" w:color="auto" w:fill="FFFFFF"/>
        <w:spacing w:before="0" w:beforeAutospacing="0" w:after="0" w:afterAutospacing="0"/>
        <w:rPr>
          <w:rFonts w:ascii="Gill Sans MT" w:hAnsi="Gill Sans MT"/>
          <w:b/>
          <w:bCs/>
          <w:color w:val="2EAED0"/>
          <w:sz w:val="22"/>
          <w:szCs w:val="22"/>
        </w:rPr>
      </w:pPr>
    </w:p>
    <w:p w14:paraId="011D409D" w14:textId="6B30548C" w:rsidR="009F048B" w:rsidRPr="009E764E" w:rsidRDefault="009F048B" w:rsidP="009E764E">
      <w:pPr>
        <w:pStyle w:val="NormalWeb"/>
        <w:shd w:val="clear" w:color="auto" w:fill="FFFFFF"/>
        <w:spacing w:before="0" w:beforeAutospacing="0" w:after="0" w:afterAutospacing="0"/>
        <w:rPr>
          <w:rFonts w:ascii="Gill Sans MT" w:hAnsi="Gill Sans MT"/>
          <w:b/>
          <w:bCs/>
          <w:color w:val="2EAED0"/>
          <w:sz w:val="22"/>
          <w:szCs w:val="22"/>
        </w:rPr>
      </w:pPr>
      <w:r w:rsidRPr="009E764E">
        <w:rPr>
          <w:rFonts w:ascii="Gill Sans MT" w:hAnsi="Gill Sans MT"/>
          <w:b/>
          <w:bCs/>
          <w:color w:val="2EAED0"/>
          <w:sz w:val="22"/>
          <w:szCs w:val="22"/>
        </w:rPr>
        <w:t>Methodology</w:t>
      </w:r>
    </w:p>
    <w:p w14:paraId="7C640A5A" w14:textId="77777777" w:rsidR="009E764E" w:rsidRDefault="009E764E" w:rsidP="009E764E">
      <w:pPr>
        <w:pStyle w:val="NormalWeb"/>
        <w:shd w:val="clear" w:color="auto" w:fill="FFFFFF"/>
        <w:spacing w:before="0" w:beforeAutospacing="0" w:after="0" w:afterAutospacing="0"/>
        <w:rPr>
          <w:rFonts w:ascii="Gill Sans MT" w:hAnsi="Gill Sans MT"/>
          <w:color w:val="4B627A"/>
          <w:sz w:val="22"/>
          <w:szCs w:val="22"/>
        </w:rPr>
      </w:pPr>
    </w:p>
    <w:p w14:paraId="708E2962" w14:textId="03660896" w:rsidR="003B1204" w:rsidRPr="009E764E" w:rsidRDefault="003B1204" w:rsidP="009E764E">
      <w:pPr>
        <w:pStyle w:val="NormalWeb"/>
        <w:shd w:val="clear" w:color="auto" w:fill="FFFFFF"/>
        <w:spacing w:before="0" w:beforeAutospacing="0" w:after="0" w:afterAutospacing="0"/>
        <w:rPr>
          <w:rFonts w:ascii="Gill Sans MT" w:hAnsi="Gill Sans MT"/>
          <w:color w:val="4B627A"/>
          <w:sz w:val="22"/>
          <w:szCs w:val="22"/>
        </w:rPr>
      </w:pPr>
      <w:r w:rsidRPr="009E764E">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3322BB" w:rsidRPr="009E764E">
        <w:rPr>
          <w:rFonts w:ascii="Gill Sans MT" w:hAnsi="Gill Sans MT"/>
          <w:color w:val="4B627A"/>
          <w:sz w:val="22"/>
          <w:szCs w:val="22"/>
        </w:rPr>
        <w:t xml:space="preserve">from Israel </w:t>
      </w:r>
      <w:r w:rsidRPr="009E764E">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18D67796" w14:textId="0F405303" w:rsidR="003B1204" w:rsidRPr="009E764E" w:rsidRDefault="003B1204" w:rsidP="009E764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color w:val="4B627A"/>
          <w:sz w:val="22"/>
          <w:szCs w:val="22"/>
        </w:rPr>
        <w:t>Q1. There are many warning signs and symptoms of lung cancer. Please list as many symptoms of lung cancer as you can think of [a tick box was provided for ‘Don’t know’]</w:t>
      </w:r>
      <w:r w:rsidR="00D21909">
        <w:rPr>
          <w:rFonts w:ascii="Gill Sans MT" w:hAnsi="Gill Sans MT"/>
          <w:color w:val="4B627A"/>
          <w:sz w:val="22"/>
          <w:szCs w:val="22"/>
        </w:rPr>
        <w:t>.</w:t>
      </w:r>
    </w:p>
    <w:p w14:paraId="76B66704" w14:textId="31BD604D" w:rsidR="003B1204" w:rsidRPr="009E764E" w:rsidRDefault="003B1204" w:rsidP="009E764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D21909">
        <w:rPr>
          <w:rFonts w:ascii="Gill Sans MT" w:hAnsi="Gill Sans MT"/>
          <w:color w:val="4B627A"/>
          <w:sz w:val="22"/>
          <w:szCs w:val="22"/>
        </w:rPr>
        <w:t>.</w:t>
      </w:r>
    </w:p>
    <w:p w14:paraId="4E9B0721" w14:textId="49242504" w:rsidR="003B1204" w:rsidRPr="009E764E" w:rsidRDefault="003B1204" w:rsidP="009E764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E764E">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D21909">
        <w:rPr>
          <w:rFonts w:ascii="Gill Sans MT" w:hAnsi="Gill Sans MT"/>
          <w:color w:val="4B627A"/>
          <w:sz w:val="22"/>
          <w:szCs w:val="22"/>
        </w:rPr>
        <w:t>.</w:t>
      </w:r>
    </w:p>
    <w:p w14:paraId="5C07C79D" w14:textId="77777777" w:rsidR="009E764E" w:rsidRDefault="009E764E" w:rsidP="00C81B8B">
      <w:pPr>
        <w:pStyle w:val="NormalWeb"/>
        <w:shd w:val="clear" w:color="auto" w:fill="FFFFFF"/>
        <w:spacing w:before="0" w:beforeAutospacing="0" w:after="0" w:afterAutospacing="0"/>
        <w:rPr>
          <w:rFonts w:ascii="Gill Sans MT" w:hAnsi="Gill Sans MT"/>
          <w:b/>
          <w:bCs/>
          <w:color w:val="2EAED0"/>
        </w:rPr>
      </w:pPr>
    </w:p>
    <w:p w14:paraId="53FDFD19" w14:textId="24EE10D0" w:rsidR="009F048B" w:rsidRDefault="009F048B" w:rsidP="00C81B8B">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3B33D057" w14:textId="77777777" w:rsidR="00C81B8B" w:rsidRDefault="00C81B8B" w:rsidP="00C81B8B">
      <w:pPr>
        <w:pStyle w:val="NormalWeb"/>
        <w:shd w:val="clear" w:color="auto" w:fill="FFFFFF"/>
        <w:spacing w:before="0" w:beforeAutospacing="0" w:after="0" w:afterAutospacing="0"/>
        <w:rPr>
          <w:rFonts w:ascii="Gill Sans MT" w:hAnsi="Gill Sans MT"/>
          <w:b/>
          <w:bCs/>
          <w:color w:val="4B627A"/>
          <w:sz w:val="22"/>
          <w:szCs w:val="22"/>
        </w:rPr>
      </w:pPr>
    </w:p>
    <w:p w14:paraId="2FC361A2" w14:textId="5929FF4B" w:rsidR="00BA2628" w:rsidRDefault="00BA2628" w:rsidP="00C81B8B">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5D11FE22" w14:textId="77777777" w:rsidR="00DB7FD4" w:rsidRPr="00DB7FD4" w:rsidRDefault="00DB7FD4" w:rsidP="00DB7FD4">
      <w:pPr>
        <w:pStyle w:val="NormalWeb"/>
        <w:shd w:val="clear" w:color="auto" w:fill="FFFFFF"/>
        <w:rPr>
          <w:rFonts w:ascii="Gill Sans MT" w:hAnsi="Gill Sans MT" w:cs="Calibri"/>
          <w:color w:val="4B627A"/>
          <w:sz w:val="22"/>
          <w:szCs w:val="22"/>
        </w:rPr>
      </w:pPr>
      <w:r w:rsidRPr="00DB7FD4">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7D05499A" w14:textId="77777777" w:rsidR="00DB7FD4" w:rsidRPr="00DB7FD4" w:rsidRDefault="00DB7FD4" w:rsidP="00DB7FD4">
      <w:pPr>
        <w:pStyle w:val="NormalWeb"/>
        <w:shd w:val="clear" w:color="auto" w:fill="FFFFFF"/>
        <w:rPr>
          <w:rFonts w:ascii="Gill Sans MT" w:hAnsi="Gill Sans MT" w:cs="Calibri"/>
          <w:color w:val="4B627A"/>
          <w:sz w:val="22"/>
          <w:szCs w:val="22"/>
        </w:rPr>
      </w:pPr>
      <w:r w:rsidRPr="00DB7FD4">
        <w:rPr>
          <w:rFonts w:ascii="Gill Sans MT" w:hAnsi="Gill Sans MT" w:cs="Calibri"/>
          <w:color w:val="4B627A"/>
          <w:sz w:val="22"/>
          <w:szCs w:val="22"/>
        </w:rPr>
        <w:t>In 2026, 33.9% of people in Israel said they did not know any symptoms of lung cancer, down substantially from 50.3% in 2023. This is slightly above the 2026 global average of 32.7% and places Israel around the middle of the countries included in the survey. However, around one in three people were still unable to identify any symptoms, highlighting the importance of continued awareness efforts.</w:t>
      </w:r>
    </w:p>
    <w:p w14:paraId="3E590C4D" w14:textId="77777777" w:rsidR="00DB7FD4" w:rsidRDefault="00DB7FD4" w:rsidP="00DB7FD4">
      <w:pPr>
        <w:pStyle w:val="NormalWeb"/>
        <w:shd w:val="clear" w:color="auto" w:fill="FFFFFF"/>
        <w:rPr>
          <w:rFonts w:ascii="Gill Sans MT" w:hAnsi="Gill Sans MT" w:cs="Calibri"/>
          <w:color w:val="4B627A"/>
          <w:sz w:val="22"/>
          <w:szCs w:val="22"/>
        </w:rPr>
      </w:pPr>
      <w:r w:rsidRPr="00DB7FD4">
        <w:rPr>
          <w:rFonts w:ascii="Gill Sans MT" w:hAnsi="Gill Sans MT" w:cs="Calibri"/>
          <w:color w:val="4B627A"/>
          <w:sz w:val="22"/>
          <w:szCs w:val="22"/>
        </w:rPr>
        <w:t>Among respondents who could identify symptoms, the most commonly recognised were persistent cough, shortness of breath or difficulty breathing, chest pain, and coughing up blood. Respondents also identified fatigue, unexplained weight loss, hoarseness or changes to the voice, and recurrent respiratory infections such as pneumonia, although these were less commonly recognised.</w:t>
      </w:r>
    </w:p>
    <w:p w14:paraId="72A57107" w14:textId="77777777" w:rsidR="00125C87" w:rsidRDefault="00DB7FD4" w:rsidP="00DB7FD4">
      <w:pPr>
        <w:pStyle w:val="NormalWeb"/>
        <w:shd w:val="clear" w:color="auto" w:fill="FFFFFF"/>
        <w:rPr>
          <w:rFonts w:ascii="Gill Sans MT" w:hAnsi="Gill Sans MT"/>
          <w:i/>
          <w:iCs/>
          <w:noProof/>
          <w:color w:val="4B627A"/>
          <w:sz w:val="22"/>
          <w:szCs w:val="22"/>
        </w:rPr>
      </w:pPr>
      <w:r w:rsidRPr="00DB7FD4">
        <w:rPr>
          <w:rFonts w:ascii="Gill Sans MT" w:hAnsi="Gill Sans MT" w:cs="Calibri"/>
          <w:color w:val="4B627A"/>
          <w:sz w:val="22"/>
          <w:szCs w:val="22"/>
        </w:rPr>
        <w:t>The findings suggest that awareness in Israel is concentrated around a number of commonly recognised symptoms, while awareness of the broader range of potential lung cancer symptoms</w:t>
      </w:r>
      <w:r>
        <w:rPr>
          <w:rFonts w:ascii="Gill Sans MT" w:hAnsi="Gill Sans MT" w:cs="Calibri"/>
          <w:color w:val="4B627A"/>
          <w:sz w:val="22"/>
          <w:szCs w:val="22"/>
        </w:rPr>
        <w:t xml:space="preserve"> </w:t>
      </w:r>
      <w:r w:rsidRPr="00DB7FD4">
        <w:rPr>
          <w:rFonts w:ascii="Gill Sans MT" w:hAnsi="Gill Sans MT" w:cs="Calibri"/>
          <w:color w:val="4B627A"/>
          <w:sz w:val="22"/>
          <w:szCs w:val="22"/>
        </w:rPr>
        <w:lastRenderedPageBreak/>
        <w:t>remains more limited.</w:t>
      </w:r>
      <w:r w:rsidRPr="00DB7FD4">
        <w:rPr>
          <w:rFonts w:ascii="Gill Sans MT" w:hAnsi="Gill Sans MT"/>
          <w:i/>
          <w:iCs/>
          <w:noProof/>
          <w:color w:val="4B627A"/>
          <w:sz w:val="22"/>
          <w:szCs w:val="22"/>
        </w:rPr>
        <w:t xml:space="preserve"> </w:t>
      </w: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1" behindDoc="0" locked="0" layoutInCell="1" allowOverlap="1" wp14:anchorId="36DEEAC6" wp14:editId="6D0D0BF7">
                <wp:simplePos x="0" y="0"/>
                <wp:positionH relativeFrom="column">
                  <wp:posOffset>333375</wp:posOffset>
                </wp:positionH>
                <wp:positionV relativeFrom="paragraph">
                  <wp:posOffset>3218612</wp:posOffset>
                </wp:positionV>
                <wp:extent cx="3240863" cy="138714"/>
                <wp:effectExtent l="12700" t="12700" r="23495" b="26670"/>
                <wp:wrapNone/>
                <wp:docPr id="1787033092" name="Rounded Rectangle 4"/>
                <wp:cNvGraphicFramePr/>
                <a:graphic xmlns:a="http://schemas.openxmlformats.org/drawingml/2006/main">
                  <a:graphicData uri="http://schemas.microsoft.com/office/word/2010/wordprocessingShape">
                    <wps:wsp>
                      <wps:cNvSpPr/>
                      <wps:spPr>
                        <a:xfrm>
                          <a:off x="0" y="0"/>
                          <a:ext cx="3240863" cy="13871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9B0061" id="Rounded Rectangle 4" o:spid="_x0000_s1026" style="position:absolute;margin-left:26.25pt;margin-top:253.45pt;width:255.2pt;height:10.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V+chAIAAHEFAAAOAAAAZHJzL2Uyb0RvYy54bWysVN9P2zAQfp+0/8Hy+0hSCnQ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" filled="f" strokecolor="#ed7d31 [3205]" strokeweight="3pt">
                <v:stroke joinstyle="miter"/>
              </v:roundrect>
            </w:pict>
          </mc:Fallback>
        </mc:AlternateContent>
      </w:r>
      <w:r>
        <w:rPr>
          <w:rFonts w:ascii="Gill Sans MT" w:hAnsi="Gill Sans MT"/>
          <w:i/>
          <w:iCs/>
          <w:noProof/>
          <w:color w:val="4B627A"/>
          <w:sz w:val="22"/>
          <w:szCs w:val="22"/>
        </w:rPr>
        <w:drawing>
          <wp:inline distT="0" distB="0" distL="0" distR="0" wp14:anchorId="3C0EDB99" wp14:editId="2F051BC2">
            <wp:extent cx="5731510" cy="5428063"/>
            <wp:effectExtent l="0" t="0" r="8890" b="7620"/>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DE9890" w14:textId="6146C2A0" w:rsidR="00F657EC" w:rsidRDefault="002B2DE2" w:rsidP="00DB7FD4">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drawing>
          <wp:inline distT="0" distB="0" distL="0" distR="0" wp14:anchorId="50067C2B" wp14:editId="77DB21BA">
            <wp:extent cx="5992348" cy="2419350"/>
            <wp:effectExtent l="0" t="0" r="15240" b="635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3A56AC" w14:textId="751EAC56" w:rsidR="00B36126" w:rsidRDefault="00B36126" w:rsidP="00B36126">
      <w:pPr>
        <w:pStyle w:val="NormalWeb"/>
        <w:shd w:val="clear" w:color="auto" w:fill="FFFFFF"/>
        <w:rPr>
          <w:rFonts w:ascii="Gill Sans MT" w:hAnsi="Gill Sans MT" w:cs="Calibri"/>
          <w:color w:val="4B627A"/>
          <w:sz w:val="22"/>
          <w:szCs w:val="22"/>
        </w:rPr>
      </w:pPr>
    </w:p>
    <w:p w14:paraId="6BEE6319" w14:textId="64C580A1" w:rsidR="00DF0D99" w:rsidRPr="004F6D6D" w:rsidRDefault="002B2DE2" w:rsidP="00F657EC">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6C10CF1D" wp14:editId="09C69C70">
            <wp:extent cx="5641145" cy="2082018"/>
            <wp:effectExtent l="0" t="0" r="10795" b="13970"/>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D465F9" w14:textId="71C287DC" w:rsidR="006D61BC" w:rsidRPr="004F6D6D" w:rsidRDefault="006D61BC" w:rsidP="006D61BC">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4C546828" w14:textId="77777777" w:rsidR="00DB7FD4" w:rsidRDefault="006D61BC" w:rsidP="00DB7FD4">
      <w:pPr>
        <w:pStyle w:val="NormalWeb"/>
        <w:shd w:val="clear" w:color="auto" w:fill="FFFFFF"/>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00DB7FD4" w:rsidRPr="00DB7FD4">
        <w:rPr>
          <w:rFonts w:ascii="Gill Sans MT" w:hAnsi="Gill Sans MT"/>
          <w:color w:val="4B627A"/>
          <w:sz w:val="22"/>
          <w:szCs w:val="22"/>
        </w:rPr>
        <w:t>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w:t>
      </w:r>
    </w:p>
    <w:p w14:paraId="74480FB2" w14:textId="77777777" w:rsidR="00DB7FD4" w:rsidRDefault="00DB7FD4" w:rsidP="00DB7FD4">
      <w:pPr>
        <w:pStyle w:val="NormalWeb"/>
        <w:shd w:val="clear" w:color="auto" w:fill="FFFFFF"/>
        <w:rPr>
          <w:rFonts w:ascii="Gill Sans MT" w:hAnsi="Gill Sans MT"/>
          <w:color w:val="4B627A"/>
          <w:sz w:val="22"/>
          <w:szCs w:val="22"/>
        </w:rPr>
      </w:pPr>
      <w:r w:rsidRPr="00DB7FD4">
        <w:rPr>
          <w:rFonts w:ascii="Gill Sans MT" w:hAnsi="Gill Sans MT"/>
          <w:color w:val="4B627A"/>
          <w:sz w:val="22"/>
          <w:szCs w:val="22"/>
        </w:rPr>
        <w:t>In Israel, 45.9% of respondents reported having less sympathy for people with lung cancer than for people with other types of cancer, down from 50.8% in 2023. This remains above the 2026 global average of 39.2%, placing Israel among the countries with higher levels of reported stigma in the survey. These findings highlight the importance of continued efforts to improve understanding of lung cancer and challenge blame and stigma associated with the disease.</w:t>
      </w:r>
    </w:p>
    <w:p w14:paraId="5B53C7B2" w14:textId="2C2A77F0" w:rsidR="005940AF" w:rsidRDefault="002E50C0" w:rsidP="00DB7FD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7E6AB15D">
                <wp:simplePos x="0" y="0"/>
                <wp:positionH relativeFrom="column">
                  <wp:posOffset>434731</wp:posOffset>
                </wp:positionH>
                <wp:positionV relativeFrom="paragraph">
                  <wp:posOffset>4626903</wp:posOffset>
                </wp:positionV>
                <wp:extent cx="4137269" cy="157421"/>
                <wp:effectExtent l="12700" t="12700" r="28575" b="20955"/>
                <wp:wrapNone/>
                <wp:docPr id="1679841384" name="Rounded Rectangle 2"/>
                <wp:cNvGraphicFramePr/>
                <a:graphic xmlns:a="http://schemas.openxmlformats.org/drawingml/2006/main">
                  <a:graphicData uri="http://schemas.microsoft.com/office/word/2010/wordprocessingShape">
                    <wps:wsp>
                      <wps:cNvSpPr/>
                      <wps:spPr>
                        <a:xfrm>
                          <a:off x="0" y="0"/>
                          <a:ext cx="4137269" cy="157421"/>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2B75044" id="Rounded Rectangle 2" o:spid="_x0000_s1026" style="position:absolute;margin-left:34.25pt;margin-top:364.3pt;width:325.75pt;height:1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5145E99D">
            <wp:extent cx="6119446" cy="6063175"/>
            <wp:effectExtent l="0" t="0" r="15240" b="762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91768A" w14:textId="37559AF8" w:rsidR="001C0C14" w:rsidRDefault="00774518"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6A26FB2D" wp14:editId="092BC4D7">
            <wp:extent cx="6118860" cy="2531745"/>
            <wp:effectExtent l="0" t="0" r="15240" b="825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A0D283" w14:textId="61046F63" w:rsidR="001C0C14" w:rsidRDefault="001C0C14" w:rsidP="007D0386">
      <w:pPr>
        <w:pStyle w:val="NormalWeb"/>
        <w:shd w:val="clear" w:color="auto" w:fill="FFFFFF"/>
        <w:rPr>
          <w:rFonts w:ascii="Gill Sans MT" w:hAnsi="Gill Sans MT"/>
          <w:color w:val="4B627A"/>
          <w:sz w:val="22"/>
          <w:szCs w:val="22"/>
        </w:rPr>
      </w:pP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0DB6C16F" wp14:editId="62D7DAC6">
            <wp:extent cx="5683348" cy="2630170"/>
            <wp:effectExtent l="0" t="0" r="6350" b="11430"/>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91E645" w14:textId="77777777" w:rsidR="00297379" w:rsidRDefault="00297379" w:rsidP="00E7291A">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243B9FD0" w14:textId="77777777" w:rsidR="00297379" w:rsidRDefault="00297379" w:rsidP="00E7291A">
      <w:pPr>
        <w:pStyle w:val="NormalWeb"/>
        <w:shd w:val="clear" w:color="auto" w:fill="FFFFFF"/>
        <w:spacing w:before="0" w:beforeAutospacing="0" w:after="0" w:afterAutospacing="0"/>
        <w:rPr>
          <w:rFonts w:ascii="Gill Sans MT" w:hAnsi="Gill Sans MT"/>
          <w:color w:val="4B627A"/>
          <w:sz w:val="22"/>
          <w:szCs w:val="22"/>
        </w:rPr>
      </w:pPr>
    </w:p>
    <w:p w14:paraId="1E6EB1A0" w14:textId="77777777" w:rsidR="00297379" w:rsidRDefault="00297379" w:rsidP="00E7291A">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2EB20462" w14:textId="77777777" w:rsidR="00E7291A" w:rsidRDefault="00E7291A" w:rsidP="00E7291A">
      <w:pPr>
        <w:pStyle w:val="NormalWeb"/>
        <w:shd w:val="clear" w:color="auto" w:fill="FFFFFF"/>
        <w:spacing w:before="0" w:beforeAutospacing="0" w:after="0" w:afterAutospacing="0"/>
        <w:rPr>
          <w:rFonts w:ascii="Gill Sans MT" w:hAnsi="Gill Sans MT"/>
          <w:color w:val="4B627A"/>
          <w:sz w:val="22"/>
          <w:szCs w:val="22"/>
        </w:rPr>
      </w:pPr>
    </w:p>
    <w:p w14:paraId="030FC4BB" w14:textId="77777777" w:rsidR="00E7291A" w:rsidRDefault="00E7291A" w:rsidP="00E7291A">
      <w:pPr>
        <w:pStyle w:val="NormalWeb"/>
        <w:shd w:val="clear" w:color="auto" w:fill="FFFFFF"/>
        <w:spacing w:before="0" w:beforeAutospacing="0" w:after="0" w:afterAutospacing="0"/>
        <w:rPr>
          <w:rFonts w:ascii="Gill Sans MT" w:hAnsi="Gill Sans MT"/>
          <w:color w:val="4B627A"/>
          <w:sz w:val="22"/>
          <w:szCs w:val="22"/>
        </w:rPr>
      </w:pPr>
      <w:r w:rsidRPr="00E7291A">
        <w:rPr>
          <w:rFonts w:ascii="Gill Sans MT" w:hAnsi="Gill Sans MT"/>
          <w:color w:val="4B627A"/>
          <w:sz w:val="22"/>
          <w:szCs w:val="22"/>
        </w:rPr>
        <w:t xml:space="preserve">Support for lung cancer screening was strong in Israel, with 85% of respondents agreeing that there should be a national lung cancer screening programme to help people with lung cancer get diagnosed early. These findings demonstrate strong public backing for measures to improve earlier diagnosis of lung cancer. </w:t>
      </w:r>
    </w:p>
    <w:p w14:paraId="3E52C601" w14:textId="77777777" w:rsidR="00E7291A" w:rsidRPr="00E7291A" w:rsidRDefault="00E7291A" w:rsidP="00E7291A">
      <w:pPr>
        <w:pStyle w:val="NormalWeb"/>
        <w:shd w:val="clear" w:color="auto" w:fill="FFFFFF"/>
        <w:spacing w:before="0" w:beforeAutospacing="0" w:after="0" w:afterAutospacing="0"/>
        <w:rPr>
          <w:rFonts w:ascii="Gill Sans MT" w:hAnsi="Gill Sans MT"/>
          <w:color w:val="4B627A"/>
          <w:sz w:val="22"/>
          <w:szCs w:val="22"/>
        </w:rPr>
      </w:pPr>
    </w:p>
    <w:p w14:paraId="6EE46ACB" w14:textId="77777777" w:rsidR="00423AA9" w:rsidRDefault="00E7291A" w:rsidP="00DB7FD4">
      <w:pPr>
        <w:pStyle w:val="NormalWeb"/>
        <w:shd w:val="clear" w:color="auto" w:fill="FFFFFF"/>
        <w:spacing w:before="0" w:beforeAutospacing="0" w:after="0" w:afterAutospacing="0"/>
        <w:rPr>
          <w:rFonts w:ascii="Gill Sans MT" w:hAnsi="Gill Sans MT"/>
          <w:color w:val="4B627A"/>
          <w:sz w:val="22"/>
          <w:szCs w:val="22"/>
        </w:rPr>
      </w:pPr>
      <w:r w:rsidRPr="00E7291A">
        <w:rPr>
          <w:rFonts w:ascii="Gill Sans MT" w:hAnsi="Gill Sans MT"/>
          <w:color w:val="4B627A"/>
          <w:sz w:val="22"/>
          <w:szCs w:val="22"/>
        </w:rPr>
        <w:t>Israel has undertaken a national pilot programme to assess the feasibility of implementing lung cancer screening among people at high risk of the disease.</w:t>
      </w:r>
      <w:r w:rsidR="00875DE0">
        <w:rPr>
          <w:rStyle w:val="FootnoteReference"/>
          <w:rFonts w:ascii="Gill Sans MT" w:hAnsi="Gill Sans MT"/>
          <w:color w:val="4B627A"/>
          <w:sz w:val="22"/>
          <w:szCs w:val="22"/>
        </w:rPr>
        <w:footnoteReference w:id="3"/>
      </w:r>
      <w:r w:rsidRPr="00E7291A">
        <w:rPr>
          <w:rFonts w:ascii="Gill Sans MT" w:hAnsi="Gill Sans MT"/>
          <w:color w:val="4B627A"/>
          <w:sz w:val="22"/>
          <w:szCs w:val="22"/>
        </w:rPr>
        <w:t xml:space="preserve"> </w:t>
      </w:r>
      <w:r w:rsidR="00DB7FD4" w:rsidRPr="00DB7FD4">
        <w:rPr>
          <w:rFonts w:ascii="Gill Sans MT" w:hAnsi="Gill Sans MT"/>
          <w:color w:val="4B627A"/>
          <w:sz w:val="22"/>
          <w:szCs w:val="22"/>
        </w:rPr>
        <w:t xml:space="preserve">Building on the experience of the pilot programme, there is an opportunity to consider how access to lung cancer screening could be </w:t>
      </w:r>
      <w:r w:rsidR="00DB7FD4" w:rsidRPr="00DB7FD4">
        <w:rPr>
          <w:rFonts w:ascii="Gill Sans MT" w:hAnsi="Gill Sans MT"/>
          <w:color w:val="4B627A"/>
          <w:sz w:val="22"/>
          <w:szCs w:val="22"/>
        </w:rPr>
        <w:lastRenderedPageBreak/>
        <w:t>expanded to support earlier detection and improve outcomes for people at high risk of the disease.</w:t>
      </w:r>
      <w:r w:rsidR="00DB7523" w:rsidRPr="0032556D">
        <w:rPr>
          <w:rFonts w:ascii="Gill Sans MT" w:hAnsi="Gill Sans MT"/>
          <w:color w:val="4B627A"/>
          <w:sz w:val="22"/>
          <w:szCs w:val="22"/>
        </w:rPr>
        <w:t xml:space="preserve"> </w:t>
      </w:r>
      <w:r w:rsidR="00DB7FD4" w:rsidRPr="0032556D">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0CDF8B7E" wp14:editId="3257C95A">
                <wp:simplePos x="0" y="0"/>
                <wp:positionH relativeFrom="column">
                  <wp:posOffset>429895</wp:posOffset>
                </wp:positionH>
                <wp:positionV relativeFrom="paragraph">
                  <wp:posOffset>3171420</wp:posOffset>
                </wp:positionV>
                <wp:extent cx="4784607" cy="170916"/>
                <wp:effectExtent l="12700" t="12700" r="29210" b="19685"/>
                <wp:wrapNone/>
                <wp:docPr id="884707771" name="Rounded Rectangle 2"/>
                <wp:cNvGraphicFramePr/>
                <a:graphic xmlns:a="http://schemas.openxmlformats.org/drawingml/2006/main">
                  <a:graphicData uri="http://schemas.microsoft.com/office/word/2010/wordprocessingShape">
                    <wps:wsp>
                      <wps:cNvSpPr/>
                      <wps:spPr>
                        <a:xfrm>
                          <a:off x="0" y="0"/>
                          <a:ext cx="4784607"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0A8749A" id="Rounded Rectangle 2" o:spid="_x0000_s1026" style="position:absolute;margin-left:33.85pt;margin-top:249.7pt;width:376.75pt;height:13.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7DghQIAAHEFAAAOAAAAZHJzL2Uyb0RvYy54bWysVN9P2zAQfp+0/8Hy+0jSFQo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" filled="f" strokecolor="#ed7d31 [3205]" strokeweight="3pt">
                <v:stroke joinstyle="miter"/>
              </v:roundrect>
            </w:pict>
          </mc:Fallback>
        </mc:AlternateContent>
      </w:r>
      <w:r w:rsidR="00DB7FD4" w:rsidRPr="0032556D">
        <w:rPr>
          <w:rFonts w:ascii="Gill Sans MT" w:hAnsi="Gill Sans MT"/>
          <w:noProof/>
          <w:color w:val="4B627A"/>
          <w:sz w:val="22"/>
          <w:szCs w:val="22"/>
          <w14:ligatures w14:val="standardContextual"/>
        </w:rPr>
        <w:drawing>
          <wp:inline distT="0" distB="0" distL="0" distR="0" wp14:anchorId="3E528E0A" wp14:editId="5180BC65">
            <wp:extent cx="5731510" cy="5795645"/>
            <wp:effectExtent l="0" t="0" r="8890" b="8255"/>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80DFE3" w14:textId="77777777" w:rsidR="00423AA9" w:rsidRDefault="00423AA9" w:rsidP="00DB7FD4">
      <w:pPr>
        <w:pStyle w:val="NormalWeb"/>
        <w:shd w:val="clear" w:color="auto" w:fill="FFFFFF"/>
        <w:spacing w:before="0" w:beforeAutospacing="0" w:after="0" w:afterAutospacing="0"/>
        <w:rPr>
          <w:rFonts w:ascii="Gill Sans MT" w:hAnsi="Gill Sans MT"/>
          <w:color w:val="4B627A"/>
          <w:sz w:val="22"/>
          <w:szCs w:val="22"/>
        </w:rPr>
      </w:pPr>
    </w:p>
    <w:p w14:paraId="2D88C483" w14:textId="4BE1E7A7" w:rsidR="00DB7523" w:rsidRDefault="00FA08BE" w:rsidP="00DB7FD4">
      <w:pPr>
        <w:pStyle w:val="NormalWeb"/>
        <w:shd w:val="clear" w:color="auto" w:fill="FFFFFF"/>
        <w:spacing w:before="0" w:beforeAutospacing="0" w:after="0" w:afterAutospacing="0"/>
        <w:rPr>
          <w:rFonts w:ascii="Gill Sans MT" w:hAnsi="Gill Sans MT"/>
          <w:color w:val="4B627A"/>
          <w:sz w:val="22"/>
          <w:szCs w:val="22"/>
        </w:rPr>
      </w:pPr>
      <w:r w:rsidRPr="0032556D">
        <w:rPr>
          <w:rFonts w:ascii="Gill Sans MT" w:hAnsi="Gill Sans MT"/>
          <w:i/>
          <w:iCs/>
          <w:noProof/>
          <w:color w:val="4B627A"/>
          <w:sz w:val="22"/>
          <w:szCs w:val="22"/>
          <w14:ligatures w14:val="standardContextual"/>
        </w:rPr>
        <w:drawing>
          <wp:inline distT="0" distB="0" distL="0" distR="0" wp14:anchorId="723A1FB9" wp14:editId="6C139532">
            <wp:extent cx="5486400" cy="2504049"/>
            <wp:effectExtent l="0" t="0" r="12700" b="1079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3A1B6A4" w14:textId="7DD3B11F" w:rsidR="003B1A2C" w:rsidRDefault="003B1A2C" w:rsidP="001B0431">
      <w:pPr>
        <w:pStyle w:val="NormalWeb"/>
        <w:shd w:val="clear" w:color="auto" w:fill="FFFFFF"/>
        <w:rPr>
          <w:rFonts w:ascii="Gill Sans MT" w:hAnsi="Gill Sans MT"/>
          <w:color w:val="4B627A"/>
          <w:sz w:val="22"/>
          <w:szCs w:val="22"/>
        </w:rPr>
      </w:pPr>
    </w:p>
    <w:p w14:paraId="1717E028" w14:textId="6DB179CD" w:rsidR="003B1A2C" w:rsidRDefault="00FA08BE"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drawing>
          <wp:inline distT="0" distB="0" distL="0" distR="0" wp14:anchorId="4C9A8C55" wp14:editId="73859A3A">
            <wp:extent cx="5486400" cy="2236763"/>
            <wp:effectExtent l="0" t="0" r="12700" b="1143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ACA76D" w14:textId="77777777" w:rsidR="005A7C54" w:rsidRPr="00DC3677" w:rsidRDefault="005A7C54" w:rsidP="00EF0A11">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2C982C96" w14:textId="77777777" w:rsidR="00DB7FD4" w:rsidRPr="00DB7FD4" w:rsidRDefault="00DB7FD4" w:rsidP="00DB7FD4">
      <w:pPr>
        <w:pStyle w:val="NormalWeb"/>
        <w:shd w:val="clear" w:color="auto" w:fill="FFFFFF"/>
        <w:rPr>
          <w:rFonts w:ascii="Gill Sans MT" w:hAnsi="Gill Sans MT" w:cs="Segoe UI"/>
          <w:color w:val="4B627A"/>
          <w:sz w:val="22"/>
          <w:szCs w:val="22"/>
        </w:rPr>
      </w:pPr>
      <w:r w:rsidRPr="00DB7FD4">
        <w:rPr>
          <w:rFonts w:ascii="Gill Sans MT" w:hAnsi="Gill Sans MT" w:cs="Segoe UI"/>
          <w:color w:val="4B627A"/>
          <w:sz w:val="22"/>
          <w:szCs w:val="22"/>
        </w:rPr>
        <w:t>The 2026 findings highlight several important challenges and opportunities for improving lung cancer outcomes in Israel. One-third of respondents (33.9%) were unable to identify any symptoms of lung cancer, although this was down substantially from 50.3% in 2023. Lack of symptom awareness was particularly high among younger adults and people who had never smoked.</w:t>
      </w:r>
    </w:p>
    <w:p w14:paraId="63275807" w14:textId="77777777" w:rsidR="00DB7FD4" w:rsidRPr="00DB7FD4" w:rsidRDefault="00DB7FD4" w:rsidP="00DB7FD4">
      <w:pPr>
        <w:pStyle w:val="NormalWeb"/>
        <w:shd w:val="clear" w:color="auto" w:fill="FFFFFF"/>
        <w:rPr>
          <w:rFonts w:ascii="Gill Sans MT" w:hAnsi="Gill Sans MT" w:cs="Segoe UI"/>
          <w:color w:val="4B627A"/>
          <w:sz w:val="22"/>
          <w:szCs w:val="22"/>
        </w:rPr>
      </w:pPr>
      <w:r w:rsidRPr="00DB7FD4">
        <w:rPr>
          <w:rFonts w:ascii="Gill Sans MT" w:hAnsi="Gill Sans MT" w:cs="Segoe UI"/>
          <w:color w:val="4B627A"/>
          <w:sz w:val="22"/>
          <w:szCs w:val="22"/>
        </w:rPr>
        <w:t>Stigma surrounding lung cancer also remains an important issue. Almost half of respondents (45.9%) reported having less sympathy for people with lung cancer than for those with other types of cancer. While this was down from 50.8% in 2023, it remains above the 2026 global average of 39.2%, highlighting the importance of continued efforts to challenge misconceptions, blame and stigma associated with the disease.</w:t>
      </w:r>
    </w:p>
    <w:p w14:paraId="0E057D52" w14:textId="77777777" w:rsidR="00DB7FD4" w:rsidRPr="00DB7FD4" w:rsidRDefault="00DB7FD4" w:rsidP="00DB7FD4">
      <w:pPr>
        <w:pStyle w:val="NormalWeb"/>
        <w:shd w:val="clear" w:color="auto" w:fill="FFFFFF"/>
        <w:rPr>
          <w:rFonts w:ascii="Gill Sans MT" w:hAnsi="Gill Sans MT" w:cs="Segoe UI"/>
          <w:color w:val="4B627A"/>
          <w:sz w:val="22"/>
          <w:szCs w:val="22"/>
        </w:rPr>
      </w:pPr>
      <w:r w:rsidRPr="00DB7FD4">
        <w:rPr>
          <w:rFonts w:ascii="Gill Sans MT" w:hAnsi="Gill Sans MT" w:cs="Segoe UI"/>
          <w:color w:val="4B627A"/>
          <w:sz w:val="22"/>
          <w:szCs w:val="22"/>
        </w:rPr>
        <w:t>Public support for lung cancer screening is strong, with 85.0% of respondents supporting a national screening programme, up from 82.1% in 2023. Alongside Israel’s experience of piloting lung cancer screening among people at high risk of the disease, this demonstrates strong public backing for efforts to improve access to earlier detection and diagnosis.</w:t>
      </w:r>
    </w:p>
    <w:p w14:paraId="16C718D7" w14:textId="79B322FF" w:rsidR="00EF0A11" w:rsidRDefault="00DB7FD4" w:rsidP="00DB7FD4">
      <w:pPr>
        <w:pStyle w:val="NormalWeb"/>
        <w:shd w:val="clear" w:color="auto" w:fill="FFFFFF"/>
        <w:spacing w:before="0" w:beforeAutospacing="0" w:after="0" w:afterAutospacing="0"/>
        <w:rPr>
          <w:rFonts w:ascii="Gill Sans MT" w:hAnsi="Gill Sans MT"/>
          <w:b/>
          <w:bCs/>
          <w:color w:val="2EAED0"/>
        </w:rPr>
      </w:pPr>
      <w:r w:rsidRPr="00DB7FD4">
        <w:rPr>
          <w:rFonts w:ascii="Gill Sans MT" w:hAnsi="Gill Sans MT" w:cs="Segoe UI"/>
          <w:color w:val="4B627A"/>
          <w:sz w:val="22"/>
          <w:szCs w:val="22"/>
        </w:rPr>
        <w:t>Together, these findings highlight the importance of continued action to improve symptom awareness, challenge stigma and misconceptions, and build on existing screening initiatives to support earlier diagnosis and improve outcomes for people affected by lung cancer in Israel.</w:t>
      </w:r>
    </w:p>
    <w:p w14:paraId="76E841AB" w14:textId="77777777" w:rsidR="00DB7FD4" w:rsidRDefault="00DB7FD4" w:rsidP="005A7C54">
      <w:pPr>
        <w:pStyle w:val="NormalWeb"/>
        <w:shd w:val="clear" w:color="auto" w:fill="FFFFFF"/>
        <w:spacing w:before="0" w:beforeAutospacing="0" w:after="0" w:afterAutospacing="0"/>
        <w:rPr>
          <w:rFonts w:ascii="Gill Sans MT" w:hAnsi="Gill Sans MT"/>
          <w:b/>
          <w:bCs/>
          <w:color w:val="2EAED0"/>
        </w:rPr>
      </w:pPr>
    </w:p>
    <w:p w14:paraId="70EB0F3A" w14:textId="16593238" w:rsidR="005A7C54" w:rsidRPr="009F048B" w:rsidRDefault="005A7C54" w:rsidP="005A7C54">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04B40A34" w14:textId="77777777" w:rsidR="005A7C54" w:rsidRDefault="005A7C54" w:rsidP="005A7C54">
      <w:pPr>
        <w:pStyle w:val="NormalWeb"/>
        <w:shd w:val="clear" w:color="auto" w:fill="FFFFFF"/>
        <w:spacing w:before="0" w:beforeAutospacing="0" w:after="0" w:afterAutospacing="0"/>
        <w:rPr>
          <w:rFonts w:ascii="Gill Sans MT" w:hAnsi="Gill Sans MT"/>
          <w:color w:val="4B627A"/>
          <w:sz w:val="22"/>
          <w:szCs w:val="22"/>
        </w:rPr>
      </w:pPr>
    </w:p>
    <w:p w14:paraId="09F8102F" w14:textId="77777777" w:rsidR="005A7C54" w:rsidRPr="009F048B" w:rsidRDefault="005A7C54" w:rsidP="005A7C54">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0C91A3C2" w14:textId="77777777" w:rsidR="005A7C54" w:rsidRDefault="005A7C54" w:rsidP="005A7C54">
      <w:pPr>
        <w:pStyle w:val="NormalWeb"/>
        <w:shd w:val="clear" w:color="auto" w:fill="FFFFFF"/>
        <w:spacing w:before="0" w:beforeAutospacing="0" w:after="0" w:afterAutospacing="0"/>
        <w:rPr>
          <w:rFonts w:ascii="Gill Sans MT" w:hAnsi="Gill Sans MT"/>
          <w:color w:val="4B627A"/>
          <w:sz w:val="22"/>
          <w:szCs w:val="22"/>
        </w:rPr>
      </w:pPr>
    </w:p>
    <w:p w14:paraId="4A44044C" w14:textId="77777777" w:rsidR="005A7C54" w:rsidRPr="009F048B" w:rsidRDefault="005A7C54" w:rsidP="005A7C54">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2E65A1A4" w14:textId="77777777" w:rsidR="005A7C54" w:rsidRDefault="005A7C54" w:rsidP="005A7C54">
      <w:pPr>
        <w:pStyle w:val="NormalWeb"/>
        <w:shd w:val="clear" w:color="auto" w:fill="FFFFFF"/>
        <w:spacing w:before="0" w:beforeAutospacing="0" w:after="0" w:afterAutospacing="0"/>
        <w:rPr>
          <w:rFonts w:ascii="Gill Sans MT" w:hAnsi="Gill Sans MT"/>
          <w:color w:val="4B627A"/>
          <w:sz w:val="22"/>
          <w:szCs w:val="22"/>
        </w:rPr>
      </w:pPr>
    </w:p>
    <w:p w14:paraId="2645F1CF" w14:textId="50E9FC4A" w:rsidR="00926333" w:rsidRPr="00DF0D99" w:rsidRDefault="005A7C54" w:rsidP="00423AA9">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3"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4"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sectPr w:rsidR="00926333" w:rsidRPr="00DF0D99">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81048" w14:textId="77777777" w:rsidR="00E10B9E" w:rsidRDefault="00E10B9E" w:rsidP="00926333">
      <w:r>
        <w:separator/>
      </w:r>
    </w:p>
  </w:endnote>
  <w:endnote w:type="continuationSeparator" w:id="0">
    <w:p w14:paraId="24B946B9" w14:textId="77777777" w:rsidR="00E10B9E" w:rsidRDefault="00E10B9E"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6FCF" w14:textId="77777777" w:rsidR="00E10B9E" w:rsidRDefault="00E10B9E" w:rsidP="00926333">
      <w:r>
        <w:separator/>
      </w:r>
    </w:p>
  </w:footnote>
  <w:footnote w:type="continuationSeparator" w:id="0">
    <w:p w14:paraId="1BE2B33C" w14:textId="77777777" w:rsidR="00E10B9E" w:rsidRDefault="00E10B9E" w:rsidP="00926333">
      <w:r>
        <w:continuationSeparator/>
      </w:r>
    </w:p>
  </w:footnote>
  <w:footnote w:id="1">
    <w:p w14:paraId="7CB49FE6" w14:textId="77777777" w:rsidR="006D61BC" w:rsidRPr="008D31B9" w:rsidRDefault="006D61BC" w:rsidP="006D61BC">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17A11068" w14:textId="77777777" w:rsidR="00297379" w:rsidRPr="001C67CC" w:rsidRDefault="00297379" w:rsidP="00297379">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3D0B3E">
        <w:rPr>
          <w:rFonts w:ascii="Gill Sans MT" w:hAnsi="Gill Sans MT"/>
          <w:color w:val="4B627A"/>
          <w:sz w:val="18"/>
          <w:szCs w:val="18"/>
          <w:lang w:val="nl-NL"/>
        </w:rPr>
        <w:t xml:space="preserve"> </w:t>
      </w:r>
      <w:r w:rsidRPr="003D0B3E">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3D0B3E">
        <w:rPr>
          <w:rFonts w:ascii="Gill Sans MT" w:eastAsia="Times New Roman" w:hAnsi="Gill Sans MT" w:cs="Segoe UI"/>
          <w:i/>
          <w:iCs/>
          <w:color w:val="4B627A"/>
          <w:kern w:val="0"/>
          <w:sz w:val="18"/>
          <w:szCs w:val="18"/>
          <w:lang w:val="nl-NL" w:eastAsia="en-GB"/>
          <w14:ligatures w14:val="none"/>
        </w:rPr>
        <w:t>et al.</w:t>
      </w:r>
      <w:r w:rsidRPr="003D0B3E">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17921380" w14:textId="22D89A06" w:rsidR="00875DE0" w:rsidRPr="00875DE0" w:rsidRDefault="00875DE0" w:rsidP="00875DE0">
      <w:pPr>
        <w:rPr>
          <w:rFonts w:ascii="Gill Sans MT" w:hAnsi="Gill Sans MT" w:cs="Segoe UI"/>
          <w:sz w:val="18"/>
          <w:szCs w:val="18"/>
        </w:rPr>
      </w:pPr>
      <w:r w:rsidRPr="00875DE0">
        <w:rPr>
          <w:rStyle w:val="FootnoteReference"/>
          <w:rFonts w:ascii="Gill Sans MT" w:hAnsi="Gill Sans MT"/>
          <w:color w:val="4B627A"/>
          <w:sz w:val="18"/>
          <w:szCs w:val="18"/>
        </w:rPr>
        <w:footnoteRef/>
      </w:r>
      <w:r w:rsidRPr="00875DE0">
        <w:rPr>
          <w:rFonts w:ascii="Gill Sans MT" w:hAnsi="Gill Sans MT"/>
          <w:color w:val="4B627A"/>
          <w:sz w:val="18"/>
          <w:szCs w:val="18"/>
        </w:rPr>
        <w:t xml:space="preserve"> </w:t>
      </w:r>
      <w:r w:rsidRPr="00875DE0">
        <w:rPr>
          <w:rStyle w:val="Strong"/>
          <w:rFonts w:ascii="Gill Sans MT" w:hAnsi="Gill Sans MT" w:cs="Segoe UI"/>
          <w:color w:val="4B627A"/>
          <w:sz w:val="18"/>
          <w:szCs w:val="18"/>
        </w:rPr>
        <w:t>Vinker S, Berdnikov M, Mutter D, et al.</w:t>
      </w:r>
      <w:r w:rsidRPr="00875DE0">
        <w:rPr>
          <w:rFonts w:ascii="Gill Sans MT" w:hAnsi="Gill Sans MT" w:cs="Segoe UI"/>
          <w:color w:val="4B627A"/>
          <w:sz w:val="18"/>
          <w:szCs w:val="18"/>
        </w:rPr>
        <w:t xml:space="preserve"> (2026) </w:t>
      </w:r>
      <w:r w:rsidRPr="00875DE0">
        <w:rPr>
          <w:rStyle w:val="Emphasis"/>
          <w:rFonts w:ascii="Gill Sans MT" w:hAnsi="Gill Sans MT" w:cs="Segoe UI"/>
          <w:color w:val="4B627A"/>
          <w:sz w:val="18"/>
          <w:szCs w:val="18"/>
        </w:rPr>
        <w:t>Feasibility assessment of implementing lung cancer screening among current and former heavy smokers: a national pilot program in Israel (2021-2024).</w:t>
      </w:r>
      <w:r w:rsidRPr="00875DE0">
        <w:rPr>
          <w:rFonts w:ascii="Gill Sans MT" w:hAnsi="Gill Sans MT" w:cs="Segoe UI"/>
          <w:color w:val="4B627A"/>
          <w:sz w:val="18"/>
          <w:szCs w:val="18"/>
        </w:rPr>
        <w:t xml:space="preserve"> </w:t>
      </w:r>
      <w:r w:rsidRPr="00875DE0">
        <w:rPr>
          <w:rStyle w:val="Strong"/>
          <w:rFonts w:ascii="Gill Sans MT" w:hAnsi="Gill Sans MT" w:cs="Segoe UI"/>
          <w:color w:val="4B627A"/>
          <w:sz w:val="18"/>
          <w:szCs w:val="18"/>
        </w:rPr>
        <w:t>Lung Cancer</w:t>
      </w:r>
      <w:r w:rsidRPr="00875DE0">
        <w:rPr>
          <w:rFonts w:ascii="Gill Sans MT" w:hAnsi="Gill Sans MT" w:cs="Segoe UI"/>
          <w:color w:val="4B627A"/>
          <w:sz w:val="18"/>
          <w:szCs w:val="18"/>
        </w:rPr>
        <w:t>, Volume 219, Article 109536.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F20624"/>
    <w:multiLevelType w:val="multilevel"/>
    <w:tmpl w:val="6C66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2030E5"/>
    <w:multiLevelType w:val="multilevel"/>
    <w:tmpl w:val="EAEE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7F6155F"/>
    <w:multiLevelType w:val="hybridMultilevel"/>
    <w:tmpl w:val="0CE8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A11086"/>
    <w:multiLevelType w:val="multilevel"/>
    <w:tmpl w:val="4CAE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2"/>
  </w:num>
  <w:num w:numId="2" w16cid:durableId="1669358408">
    <w:abstractNumId w:val="3"/>
  </w:num>
  <w:num w:numId="3" w16cid:durableId="1356081497">
    <w:abstractNumId w:val="8"/>
  </w:num>
  <w:num w:numId="4" w16cid:durableId="1051536767">
    <w:abstractNumId w:val="6"/>
  </w:num>
  <w:num w:numId="5" w16cid:durableId="926882040">
    <w:abstractNumId w:val="13"/>
  </w:num>
  <w:num w:numId="6" w16cid:durableId="273903371">
    <w:abstractNumId w:val="10"/>
  </w:num>
  <w:num w:numId="7" w16cid:durableId="250437374">
    <w:abstractNumId w:val="16"/>
  </w:num>
  <w:num w:numId="8" w16cid:durableId="153767974">
    <w:abstractNumId w:val="2"/>
  </w:num>
  <w:num w:numId="9" w16cid:durableId="1468547735">
    <w:abstractNumId w:val="14"/>
  </w:num>
  <w:num w:numId="10" w16cid:durableId="1302534376">
    <w:abstractNumId w:val="5"/>
  </w:num>
  <w:num w:numId="11" w16cid:durableId="29959133">
    <w:abstractNumId w:val="15"/>
  </w:num>
  <w:num w:numId="12" w16cid:durableId="252054097">
    <w:abstractNumId w:val="0"/>
  </w:num>
  <w:num w:numId="13" w16cid:durableId="1127088918">
    <w:abstractNumId w:val="1"/>
  </w:num>
  <w:num w:numId="14" w16cid:durableId="1970471873">
    <w:abstractNumId w:val="9"/>
  </w:num>
  <w:num w:numId="15" w16cid:durableId="428476938">
    <w:abstractNumId w:val="7"/>
  </w:num>
  <w:num w:numId="16" w16cid:durableId="1373994296">
    <w:abstractNumId w:val="11"/>
  </w:num>
  <w:num w:numId="17" w16cid:durableId="2096389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1ED3"/>
    <w:rsid w:val="00003653"/>
    <w:rsid w:val="00005719"/>
    <w:rsid w:val="0001132D"/>
    <w:rsid w:val="00031747"/>
    <w:rsid w:val="000324D0"/>
    <w:rsid w:val="00036778"/>
    <w:rsid w:val="00042036"/>
    <w:rsid w:val="0005721E"/>
    <w:rsid w:val="000602D6"/>
    <w:rsid w:val="00065FAE"/>
    <w:rsid w:val="0007676F"/>
    <w:rsid w:val="000814FC"/>
    <w:rsid w:val="00091ED0"/>
    <w:rsid w:val="00096EC5"/>
    <w:rsid w:val="000A55BE"/>
    <w:rsid w:val="000A56C8"/>
    <w:rsid w:val="000B40DB"/>
    <w:rsid w:val="000C3EEC"/>
    <w:rsid w:val="000C42C4"/>
    <w:rsid w:val="000C66FD"/>
    <w:rsid w:val="000E1D3C"/>
    <w:rsid w:val="000F6DDF"/>
    <w:rsid w:val="00101F36"/>
    <w:rsid w:val="0010271E"/>
    <w:rsid w:val="00116232"/>
    <w:rsid w:val="001200DE"/>
    <w:rsid w:val="00125C87"/>
    <w:rsid w:val="001316D7"/>
    <w:rsid w:val="001348F3"/>
    <w:rsid w:val="001368DE"/>
    <w:rsid w:val="00142C3D"/>
    <w:rsid w:val="0014724E"/>
    <w:rsid w:val="00150B72"/>
    <w:rsid w:val="0015494D"/>
    <w:rsid w:val="00154D11"/>
    <w:rsid w:val="0015720A"/>
    <w:rsid w:val="00187F10"/>
    <w:rsid w:val="001A1D9E"/>
    <w:rsid w:val="001A5A74"/>
    <w:rsid w:val="001A7D4F"/>
    <w:rsid w:val="001B0431"/>
    <w:rsid w:val="001B579B"/>
    <w:rsid w:val="001B6660"/>
    <w:rsid w:val="001C0C14"/>
    <w:rsid w:val="001C3B51"/>
    <w:rsid w:val="001D0C1C"/>
    <w:rsid w:val="001D5F22"/>
    <w:rsid w:val="001D6ABF"/>
    <w:rsid w:val="001E4FDF"/>
    <w:rsid w:val="001E5C33"/>
    <w:rsid w:val="001E5D32"/>
    <w:rsid w:val="001E63E4"/>
    <w:rsid w:val="001F0B36"/>
    <w:rsid w:val="00205EC8"/>
    <w:rsid w:val="00206896"/>
    <w:rsid w:val="00207422"/>
    <w:rsid w:val="0020779F"/>
    <w:rsid w:val="0021398F"/>
    <w:rsid w:val="00223F57"/>
    <w:rsid w:val="0022498D"/>
    <w:rsid w:val="0023595E"/>
    <w:rsid w:val="00240BF3"/>
    <w:rsid w:val="00242D55"/>
    <w:rsid w:val="00264510"/>
    <w:rsid w:val="0026627E"/>
    <w:rsid w:val="0027712D"/>
    <w:rsid w:val="00297379"/>
    <w:rsid w:val="002B18FF"/>
    <w:rsid w:val="002B2DE2"/>
    <w:rsid w:val="002B3E94"/>
    <w:rsid w:val="002C471C"/>
    <w:rsid w:val="002C600D"/>
    <w:rsid w:val="002D413D"/>
    <w:rsid w:val="002D69B9"/>
    <w:rsid w:val="002E50C0"/>
    <w:rsid w:val="002F5770"/>
    <w:rsid w:val="002F6539"/>
    <w:rsid w:val="00307012"/>
    <w:rsid w:val="00317848"/>
    <w:rsid w:val="0032556D"/>
    <w:rsid w:val="00326992"/>
    <w:rsid w:val="00326ADA"/>
    <w:rsid w:val="0033183B"/>
    <w:rsid w:val="003322BB"/>
    <w:rsid w:val="003357DE"/>
    <w:rsid w:val="00335A1B"/>
    <w:rsid w:val="003411C2"/>
    <w:rsid w:val="00344EA5"/>
    <w:rsid w:val="003470C7"/>
    <w:rsid w:val="00357428"/>
    <w:rsid w:val="0037380B"/>
    <w:rsid w:val="0037747D"/>
    <w:rsid w:val="003829A0"/>
    <w:rsid w:val="00387D33"/>
    <w:rsid w:val="00396747"/>
    <w:rsid w:val="0039762E"/>
    <w:rsid w:val="003A0B62"/>
    <w:rsid w:val="003B1204"/>
    <w:rsid w:val="003B1A2C"/>
    <w:rsid w:val="003B7718"/>
    <w:rsid w:val="003C5E27"/>
    <w:rsid w:val="003D0B3E"/>
    <w:rsid w:val="003D7AD4"/>
    <w:rsid w:val="003E00B4"/>
    <w:rsid w:val="003E09E9"/>
    <w:rsid w:val="003E2179"/>
    <w:rsid w:val="003F2055"/>
    <w:rsid w:val="003F2E56"/>
    <w:rsid w:val="003F33B2"/>
    <w:rsid w:val="003F7F22"/>
    <w:rsid w:val="004005D4"/>
    <w:rsid w:val="00406CC4"/>
    <w:rsid w:val="00407F4D"/>
    <w:rsid w:val="004124A1"/>
    <w:rsid w:val="00415CD5"/>
    <w:rsid w:val="00417014"/>
    <w:rsid w:val="00423AA9"/>
    <w:rsid w:val="004244DB"/>
    <w:rsid w:val="00427102"/>
    <w:rsid w:val="004324B6"/>
    <w:rsid w:val="00435945"/>
    <w:rsid w:val="00441C87"/>
    <w:rsid w:val="00445EBD"/>
    <w:rsid w:val="00462AFC"/>
    <w:rsid w:val="00463193"/>
    <w:rsid w:val="004637D4"/>
    <w:rsid w:val="0047399F"/>
    <w:rsid w:val="004811BD"/>
    <w:rsid w:val="00486CE7"/>
    <w:rsid w:val="004A01AC"/>
    <w:rsid w:val="004C4F5B"/>
    <w:rsid w:val="004C673F"/>
    <w:rsid w:val="004D3747"/>
    <w:rsid w:val="004D6ADD"/>
    <w:rsid w:val="004D70DD"/>
    <w:rsid w:val="004F1067"/>
    <w:rsid w:val="004F6133"/>
    <w:rsid w:val="004F6D6D"/>
    <w:rsid w:val="004F73AD"/>
    <w:rsid w:val="005012EE"/>
    <w:rsid w:val="0050648B"/>
    <w:rsid w:val="00511D9E"/>
    <w:rsid w:val="0051455E"/>
    <w:rsid w:val="005173B7"/>
    <w:rsid w:val="00517CFA"/>
    <w:rsid w:val="00517E2A"/>
    <w:rsid w:val="0052307C"/>
    <w:rsid w:val="00526239"/>
    <w:rsid w:val="00543587"/>
    <w:rsid w:val="00562612"/>
    <w:rsid w:val="00574862"/>
    <w:rsid w:val="00593FD1"/>
    <w:rsid w:val="005940AF"/>
    <w:rsid w:val="005A1BFA"/>
    <w:rsid w:val="005A470F"/>
    <w:rsid w:val="005A7C54"/>
    <w:rsid w:val="005B3358"/>
    <w:rsid w:val="005C17DE"/>
    <w:rsid w:val="005C3BB2"/>
    <w:rsid w:val="005C6334"/>
    <w:rsid w:val="005C6AAF"/>
    <w:rsid w:val="005C6D6F"/>
    <w:rsid w:val="005D24DD"/>
    <w:rsid w:val="005D58B0"/>
    <w:rsid w:val="005E4423"/>
    <w:rsid w:val="005E64C9"/>
    <w:rsid w:val="005E77BA"/>
    <w:rsid w:val="005F5970"/>
    <w:rsid w:val="006009CC"/>
    <w:rsid w:val="006233AC"/>
    <w:rsid w:val="00623826"/>
    <w:rsid w:val="0062622B"/>
    <w:rsid w:val="006274A5"/>
    <w:rsid w:val="00632F8A"/>
    <w:rsid w:val="00633C38"/>
    <w:rsid w:val="0063688A"/>
    <w:rsid w:val="00637F73"/>
    <w:rsid w:val="00640CDC"/>
    <w:rsid w:val="00641FE9"/>
    <w:rsid w:val="00652099"/>
    <w:rsid w:val="006620DC"/>
    <w:rsid w:val="00675C0A"/>
    <w:rsid w:val="006777DE"/>
    <w:rsid w:val="00685798"/>
    <w:rsid w:val="00690CE6"/>
    <w:rsid w:val="006A745B"/>
    <w:rsid w:val="006B0A54"/>
    <w:rsid w:val="006C6072"/>
    <w:rsid w:val="006D1F9D"/>
    <w:rsid w:val="006D61BC"/>
    <w:rsid w:val="006E010C"/>
    <w:rsid w:val="006E390A"/>
    <w:rsid w:val="006E784D"/>
    <w:rsid w:val="006F4874"/>
    <w:rsid w:val="006F6F60"/>
    <w:rsid w:val="00700CE9"/>
    <w:rsid w:val="00701082"/>
    <w:rsid w:val="00703456"/>
    <w:rsid w:val="00707F2D"/>
    <w:rsid w:val="00707F9E"/>
    <w:rsid w:val="00720E59"/>
    <w:rsid w:val="00737BAC"/>
    <w:rsid w:val="007432B0"/>
    <w:rsid w:val="0074378F"/>
    <w:rsid w:val="00751166"/>
    <w:rsid w:val="00753B8D"/>
    <w:rsid w:val="007540CC"/>
    <w:rsid w:val="007618C9"/>
    <w:rsid w:val="00764F15"/>
    <w:rsid w:val="00774518"/>
    <w:rsid w:val="00777031"/>
    <w:rsid w:val="00780C9C"/>
    <w:rsid w:val="00781186"/>
    <w:rsid w:val="00784A68"/>
    <w:rsid w:val="00784C7C"/>
    <w:rsid w:val="00786DA7"/>
    <w:rsid w:val="00787064"/>
    <w:rsid w:val="00792364"/>
    <w:rsid w:val="00797081"/>
    <w:rsid w:val="007A3FB8"/>
    <w:rsid w:val="007A4C2A"/>
    <w:rsid w:val="007B30A9"/>
    <w:rsid w:val="007B4070"/>
    <w:rsid w:val="007B5970"/>
    <w:rsid w:val="007C2F41"/>
    <w:rsid w:val="007D0386"/>
    <w:rsid w:val="007D47ED"/>
    <w:rsid w:val="007E29F3"/>
    <w:rsid w:val="007F2B55"/>
    <w:rsid w:val="007F3AF0"/>
    <w:rsid w:val="007F4431"/>
    <w:rsid w:val="00803A80"/>
    <w:rsid w:val="008050F4"/>
    <w:rsid w:val="00810A2F"/>
    <w:rsid w:val="008111B0"/>
    <w:rsid w:val="008149A0"/>
    <w:rsid w:val="0082052E"/>
    <w:rsid w:val="00821D55"/>
    <w:rsid w:val="00826288"/>
    <w:rsid w:val="00830322"/>
    <w:rsid w:val="00832F1B"/>
    <w:rsid w:val="00834C38"/>
    <w:rsid w:val="00840A16"/>
    <w:rsid w:val="008642D0"/>
    <w:rsid w:val="00875DE0"/>
    <w:rsid w:val="00887BF0"/>
    <w:rsid w:val="008967A0"/>
    <w:rsid w:val="00896EBE"/>
    <w:rsid w:val="008A26FF"/>
    <w:rsid w:val="008A320B"/>
    <w:rsid w:val="008B0511"/>
    <w:rsid w:val="008C4251"/>
    <w:rsid w:val="008C4D66"/>
    <w:rsid w:val="008D10BA"/>
    <w:rsid w:val="00906D7D"/>
    <w:rsid w:val="0091001D"/>
    <w:rsid w:val="009113F0"/>
    <w:rsid w:val="00911C03"/>
    <w:rsid w:val="00912BDE"/>
    <w:rsid w:val="00925828"/>
    <w:rsid w:val="00926333"/>
    <w:rsid w:val="009276A1"/>
    <w:rsid w:val="00932879"/>
    <w:rsid w:val="00933D36"/>
    <w:rsid w:val="00944672"/>
    <w:rsid w:val="0094725A"/>
    <w:rsid w:val="00947D70"/>
    <w:rsid w:val="00954786"/>
    <w:rsid w:val="00954A2B"/>
    <w:rsid w:val="00954DD1"/>
    <w:rsid w:val="00956DDF"/>
    <w:rsid w:val="009577D9"/>
    <w:rsid w:val="009649FD"/>
    <w:rsid w:val="0098749E"/>
    <w:rsid w:val="00996C1E"/>
    <w:rsid w:val="00997047"/>
    <w:rsid w:val="009B0A47"/>
    <w:rsid w:val="009B5292"/>
    <w:rsid w:val="009C5FB6"/>
    <w:rsid w:val="009D02E0"/>
    <w:rsid w:val="009E1E68"/>
    <w:rsid w:val="009E764E"/>
    <w:rsid w:val="009F048B"/>
    <w:rsid w:val="00A01C57"/>
    <w:rsid w:val="00A05D5D"/>
    <w:rsid w:val="00A1490E"/>
    <w:rsid w:val="00A16EB0"/>
    <w:rsid w:val="00A20D49"/>
    <w:rsid w:val="00A2384A"/>
    <w:rsid w:val="00A2384C"/>
    <w:rsid w:val="00A2562B"/>
    <w:rsid w:val="00A32CBC"/>
    <w:rsid w:val="00A344F4"/>
    <w:rsid w:val="00A36D2F"/>
    <w:rsid w:val="00A4641D"/>
    <w:rsid w:val="00A5258C"/>
    <w:rsid w:val="00A54F72"/>
    <w:rsid w:val="00A60B3E"/>
    <w:rsid w:val="00A61A41"/>
    <w:rsid w:val="00A656B0"/>
    <w:rsid w:val="00A65C06"/>
    <w:rsid w:val="00A66F77"/>
    <w:rsid w:val="00A73C0F"/>
    <w:rsid w:val="00A7790F"/>
    <w:rsid w:val="00A82FD4"/>
    <w:rsid w:val="00A857E8"/>
    <w:rsid w:val="00A93B87"/>
    <w:rsid w:val="00A97E8B"/>
    <w:rsid w:val="00AA349B"/>
    <w:rsid w:val="00AA357F"/>
    <w:rsid w:val="00AB09D4"/>
    <w:rsid w:val="00AC00B0"/>
    <w:rsid w:val="00AC27CD"/>
    <w:rsid w:val="00AD40E3"/>
    <w:rsid w:val="00AE2E97"/>
    <w:rsid w:val="00AE4556"/>
    <w:rsid w:val="00AF718C"/>
    <w:rsid w:val="00B00A6B"/>
    <w:rsid w:val="00B11576"/>
    <w:rsid w:val="00B16048"/>
    <w:rsid w:val="00B2120F"/>
    <w:rsid w:val="00B22650"/>
    <w:rsid w:val="00B2356F"/>
    <w:rsid w:val="00B2738E"/>
    <w:rsid w:val="00B30ABA"/>
    <w:rsid w:val="00B31049"/>
    <w:rsid w:val="00B36126"/>
    <w:rsid w:val="00B42EBE"/>
    <w:rsid w:val="00B46549"/>
    <w:rsid w:val="00B51300"/>
    <w:rsid w:val="00B52E26"/>
    <w:rsid w:val="00B56503"/>
    <w:rsid w:val="00B64A91"/>
    <w:rsid w:val="00B65224"/>
    <w:rsid w:val="00B66C6D"/>
    <w:rsid w:val="00B66E27"/>
    <w:rsid w:val="00B86384"/>
    <w:rsid w:val="00B879D3"/>
    <w:rsid w:val="00B917F8"/>
    <w:rsid w:val="00BA2628"/>
    <w:rsid w:val="00BA4FB4"/>
    <w:rsid w:val="00BB2831"/>
    <w:rsid w:val="00BB6C17"/>
    <w:rsid w:val="00BC7DBD"/>
    <w:rsid w:val="00BE0E07"/>
    <w:rsid w:val="00BE5E66"/>
    <w:rsid w:val="00BF6E6E"/>
    <w:rsid w:val="00C01D52"/>
    <w:rsid w:val="00C02FEF"/>
    <w:rsid w:val="00C13EEF"/>
    <w:rsid w:val="00C148DC"/>
    <w:rsid w:val="00C241A3"/>
    <w:rsid w:val="00C25493"/>
    <w:rsid w:val="00C36E43"/>
    <w:rsid w:val="00C40F07"/>
    <w:rsid w:val="00C43BC2"/>
    <w:rsid w:val="00C661AB"/>
    <w:rsid w:val="00C81B8B"/>
    <w:rsid w:val="00C84664"/>
    <w:rsid w:val="00C8572F"/>
    <w:rsid w:val="00C95739"/>
    <w:rsid w:val="00CA0DB0"/>
    <w:rsid w:val="00CA2D4B"/>
    <w:rsid w:val="00CA42F5"/>
    <w:rsid w:val="00CA48D0"/>
    <w:rsid w:val="00CB14A3"/>
    <w:rsid w:val="00CB229F"/>
    <w:rsid w:val="00CC27E9"/>
    <w:rsid w:val="00CC2C71"/>
    <w:rsid w:val="00CD12FF"/>
    <w:rsid w:val="00CD7349"/>
    <w:rsid w:val="00CE0E0C"/>
    <w:rsid w:val="00CE4684"/>
    <w:rsid w:val="00CF351C"/>
    <w:rsid w:val="00CF5F61"/>
    <w:rsid w:val="00CF6E5A"/>
    <w:rsid w:val="00D16CF6"/>
    <w:rsid w:val="00D17497"/>
    <w:rsid w:val="00D2180A"/>
    <w:rsid w:val="00D21909"/>
    <w:rsid w:val="00D30BAC"/>
    <w:rsid w:val="00D31C9B"/>
    <w:rsid w:val="00D32EE8"/>
    <w:rsid w:val="00D357ED"/>
    <w:rsid w:val="00D41610"/>
    <w:rsid w:val="00D453BF"/>
    <w:rsid w:val="00D477D4"/>
    <w:rsid w:val="00D53E1A"/>
    <w:rsid w:val="00D61B32"/>
    <w:rsid w:val="00D62596"/>
    <w:rsid w:val="00D67D3F"/>
    <w:rsid w:val="00D70020"/>
    <w:rsid w:val="00D75496"/>
    <w:rsid w:val="00D85E8B"/>
    <w:rsid w:val="00D92727"/>
    <w:rsid w:val="00D928A4"/>
    <w:rsid w:val="00D9431E"/>
    <w:rsid w:val="00D94C6D"/>
    <w:rsid w:val="00DA4052"/>
    <w:rsid w:val="00DA55FB"/>
    <w:rsid w:val="00DB02AD"/>
    <w:rsid w:val="00DB5EB7"/>
    <w:rsid w:val="00DB7523"/>
    <w:rsid w:val="00DB7767"/>
    <w:rsid w:val="00DB7FD4"/>
    <w:rsid w:val="00DC2BC9"/>
    <w:rsid w:val="00DC68FC"/>
    <w:rsid w:val="00DC7CD7"/>
    <w:rsid w:val="00DD28C9"/>
    <w:rsid w:val="00DD29EF"/>
    <w:rsid w:val="00DD317C"/>
    <w:rsid w:val="00DE378C"/>
    <w:rsid w:val="00DF0D99"/>
    <w:rsid w:val="00DF3168"/>
    <w:rsid w:val="00DF36B9"/>
    <w:rsid w:val="00DF7AD4"/>
    <w:rsid w:val="00E1073E"/>
    <w:rsid w:val="00E10B9E"/>
    <w:rsid w:val="00E13746"/>
    <w:rsid w:val="00E13D56"/>
    <w:rsid w:val="00E22DB9"/>
    <w:rsid w:val="00E25A85"/>
    <w:rsid w:val="00E2732E"/>
    <w:rsid w:val="00E305D1"/>
    <w:rsid w:val="00E32C53"/>
    <w:rsid w:val="00E36CEC"/>
    <w:rsid w:val="00E53D2F"/>
    <w:rsid w:val="00E70BBF"/>
    <w:rsid w:val="00E7166C"/>
    <w:rsid w:val="00E7291A"/>
    <w:rsid w:val="00E73402"/>
    <w:rsid w:val="00E75BCC"/>
    <w:rsid w:val="00E8414E"/>
    <w:rsid w:val="00E84CCC"/>
    <w:rsid w:val="00E85524"/>
    <w:rsid w:val="00E92CFF"/>
    <w:rsid w:val="00E936D0"/>
    <w:rsid w:val="00E95DCB"/>
    <w:rsid w:val="00E97E80"/>
    <w:rsid w:val="00EA7484"/>
    <w:rsid w:val="00EB3B06"/>
    <w:rsid w:val="00EC0AF5"/>
    <w:rsid w:val="00EC525E"/>
    <w:rsid w:val="00ED0241"/>
    <w:rsid w:val="00ED2CE5"/>
    <w:rsid w:val="00EF0A11"/>
    <w:rsid w:val="00EF55B7"/>
    <w:rsid w:val="00EF6224"/>
    <w:rsid w:val="00F00334"/>
    <w:rsid w:val="00F051E2"/>
    <w:rsid w:val="00F06E2E"/>
    <w:rsid w:val="00F11FA2"/>
    <w:rsid w:val="00F20FA1"/>
    <w:rsid w:val="00F22BA8"/>
    <w:rsid w:val="00F25678"/>
    <w:rsid w:val="00F264EB"/>
    <w:rsid w:val="00F33AD4"/>
    <w:rsid w:val="00F3653F"/>
    <w:rsid w:val="00F4151B"/>
    <w:rsid w:val="00F5269C"/>
    <w:rsid w:val="00F6013B"/>
    <w:rsid w:val="00F6039B"/>
    <w:rsid w:val="00F62402"/>
    <w:rsid w:val="00F63F1A"/>
    <w:rsid w:val="00F657EC"/>
    <w:rsid w:val="00F65B14"/>
    <w:rsid w:val="00F762A1"/>
    <w:rsid w:val="00F82110"/>
    <w:rsid w:val="00F8261B"/>
    <w:rsid w:val="00F83D48"/>
    <w:rsid w:val="00F904BE"/>
    <w:rsid w:val="00F93573"/>
    <w:rsid w:val="00F93A7B"/>
    <w:rsid w:val="00F96401"/>
    <w:rsid w:val="00FA08BE"/>
    <w:rsid w:val="00FA4D74"/>
    <w:rsid w:val="00FA5053"/>
    <w:rsid w:val="00FA5CBE"/>
    <w:rsid w:val="00FB1569"/>
    <w:rsid w:val="00FC23D7"/>
    <w:rsid w:val="00FC48D8"/>
    <w:rsid w:val="00FD1E8E"/>
    <w:rsid w:val="00FD482A"/>
    <w:rsid w:val="00FE28E9"/>
    <w:rsid w:val="00FE3CB8"/>
    <w:rsid w:val="00FF372E"/>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2A52E087-7476-4D37-98AE-F8744C38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E764E"/>
    <w:pPr>
      <w:keepNext/>
      <w:keepLines/>
      <w:spacing w:before="160" w:after="80"/>
      <w:outlineLvl w:val="2"/>
    </w:pPr>
    <w:rPr>
      <w:rFonts w:ascii="Times New Roman" w:eastAsiaTheme="majorEastAsia" w:hAnsi="Times New Roman" w:cstheme="majorBidi"/>
      <w:color w:val="2F5496" w:themeColor="accent1" w:themeShade="BF"/>
      <w:kern w:val="0"/>
      <w:sz w:val="28"/>
      <w:szCs w:val="2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6D61BC"/>
    <w:rPr>
      <w:vertAlign w:val="superscript"/>
    </w:rPr>
  </w:style>
  <w:style w:type="paragraph" w:styleId="FootnoteText">
    <w:name w:val="footnote text"/>
    <w:basedOn w:val="Normal"/>
    <w:link w:val="FootnoteTextChar"/>
    <w:uiPriority w:val="99"/>
    <w:semiHidden/>
    <w:unhideWhenUsed/>
    <w:rsid w:val="00875DE0"/>
    <w:rPr>
      <w:sz w:val="20"/>
      <w:szCs w:val="20"/>
    </w:rPr>
  </w:style>
  <w:style w:type="character" w:customStyle="1" w:styleId="FootnoteTextChar">
    <w:name w:val="Footnote Text Char"/>
    <w:basedOn w:val="DefaultParagraphFont"/>
    <w:link w:val="FootnoteText"/>
    <w:uiPriority w:val="99"/>
    <w:semiHidden/>
    <w:rsid w:val="00875DE0"/>
    <w:rPr>
      <w:sz w:val="20"/>
      <w:szCs w:val="20"/>
    </w:rPr>
  </w:style>
  <w:style w:type="character" w:styleId="Strong">
    <w:name w:val="Strong"/>
    <w:basedOn w:val="DefaultParagraphFont"/>
    <w:uiPriority w:val="22"/>
    <w:qFormat/>
    <w:rsid w:val="00875DE0"/>
    <w:rPr>
      <w:b/>
      <w:bCs/>
    </w:rPr>
  </w:style>
  <w:style w:type="character" w:styleId="Emphasis">
    <w:name w:val="Emphasis"/>
    <w:basedOn w:val="DefaultParagraphFont"/>
    <w:uiPriority w:val="20"/>
    <w:qFormat/>
    <w:rsid w:val="00875DE0"/>
    <w:rPr>
      <w:i/>
      <w:iCs/>
    </w:rPr>
  </w:style>
  <w:style w:type="character" w:customStyle="1" w:styleId="Heading3Char">
    <w:name w:val="Heading 3 Char"/>
    <w:basedOn w:val="DefaultParagraphFont"/>
    <w:link w:val="Heading3"/>
    <w:uiPriority w:val="9"/>
    <w:rsid w:val="009E764E"/>
    <w:rPr>
      <w:rFonts w:ascii="Times New Roman" w:eastAsiaTheme="majorEastAsia" w:hAnsi="Times New Roman" w:cstheme="majorBidi"/>
      <w:color w:val="2F5496" w:themeColor="accent1" w:themeShade="BF"/>
      <w:kern w:val="0"/>
      <w:sz w:val="28"/>
      <w:szCs w:val="2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 w:id="698580128">
              <w:marLeft w:val="0"/>
              <w:marRight w:val="0"/>
              <w:marTop w:val="0"/>
              <w:marBottom w:val="0"/>
              <w:divBdr>
                <w:top w:val="none" w:sz="0" w:space="0" w:color="auto"/>
                <w:left w:val="none" w:sz="0" w:space="0" w:color="auto"/>
                <w:bottom w:val="none" w:sz="0" w:space="0" w:color="auto"/>
                <w:right w:val="none" w:sz="0" w:space="0" w:color="auto"/>
              </w:divBdr>
              <w:divsChild>
                <w:div w:id="651328927">
                  <w:marLeft w:val="0"/>
                  <w:marRight w:val="0"/>
                  <w:marTop w:val="0"/>
                  <w:marBottom w:val="0"/>
                  <w:divBdr>
                    <w:top w:val="none" w:sz="0" w:space="0" w:color="auto"/>
                    <w:left w:val="none" w:sz="0" w:space="0" w:color="auto"/>
                    <w:bottom w:val="none" w:sz="0" w:space="0" w:color="auto"/>
                    <w:right w:val="none" w:sz="0" w:space="0" w:color="auto"/>
                  </w:divBdr>
                </w:div>
                <w:div w:id="91043071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hyperlink" Target="https://udghealthcare-my.sharepoint.com/personal/francesca_berry_incisivehealth_com/_layouts/15/Doc.aspx?sourcedoc=%7BBEA3DAF1-1ABC-415F-BB38-21181C695955%7D&amp;file=GLCC%202026%20Consumer%20polling%20-%20Israel.docx&amp;action=default&amp;mobileredirect=true" TargetMode="External"/><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BEA3DAF1-1ABC-415F-BB38-21181C695955%7D&amp;file=GLCC%202026%20Consumer%20polling%20-%20Israel.docx&amp;action=default&amp;mobileredirect=true" TargetMode="External"/><Relationship Id="rId17" Type="http://schemas.openxmlformats.org/officeDocument/2006/relationships/chart" Target="charts/chart4.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yperlink" Target="mailto:glcc@roycastle.org"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www.lungcancercoalition.org" TargetMode="Externa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9AE7-B149-B14F-76FBAC7F4426}"/>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Israel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0.43120000000000003</c:v>
                </c:pt>
                <c:pt idx="1">
                  <c:v>0.3392</c:v>
                </c:pt>
                <c:pt idx="2">
                  <c:v>0.27139999999999997</c:v>
                </c:pt>
                <c:pt idx="3">
                  <c:v>0.24679999999999999</c:v>
                </c:pt>
                <c:pt idx="4">
                  <c:v>0.36840000000000001</c:v>
                </c:pt>
              </c:numCache>
            </c:numRef>
          </c:val>
          <c:extLst>
            <c:ext xmlns:c16="http://schemas.microsoft.com/office/drawing/2014/chart" uri="{C3380CC4-5D6E-409C-BE32-E72D297353CC}">
              <c16:uniqueId val="{00000000-9700-B143-879D-308F768A6164}"/>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Israel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0.29349999999999998</c:v>
                </c:pt>
                <c:pt idx="1">
                  <c:v>0.39889999999999998</c:v>
                </c:pt>
              </c:numCache>
            </c:numRef>
          </c:val>
          <c:extLst>
            <c:ext xmlns:c16="http://schemas.microsoft.com/office/drawing/2014/chart" uri="{C3380CC4-5D6E-409C-BE32-E72D297353CC}">
              <c16:uniqueId val="{00000000-CB19-C147-B6DF-4A375E798D0E}"/>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Israel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0.46100000000000002</c:v>
                </c:pt>
                <c:pt idx="1">
                  <c:v>0.50880000000000003</c:v>
                </c:pt>
                <c:pt idx="2">
                  <c:v>0.42209999999999998</c:v>
                </c:pt>
                <c:pt idx="3">
                  <c:v>0.40910000000000002</c:v>
                </c:pt>
                <c:pt idx="4">
                  <c:v>0.4632</c:v>
                </c:pt>
              </c:numCache>
            </c:numRef>
          </c:val>
          <c:extLst>
            <c:ext xmlns:c16="http://schemas.microsoft.com/office/drawing/2014/chart" uri="{C3380CC4-5D6E-409C-BE32-E72D297353CC}">
              <c16:uniqueId val="{00000000-EE6E-FB41-AAE6-529B392716A9}"/>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Israel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0.47260000000000002</c:v>
                </c:pt>
                <c:pt idx="1">
                  <c:v>0.43209999999999998</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211E-BF4A-9EB6-76E409F8C9CB}"/>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Israel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0.79930000000000001</c:v>
                </c:pt>
                <c:pt idx="1">
                  <c:v>0.87280000000000002</c:v>
                </c:pt>
                <c:pt idx="2">
                  <c:v>0.88939999999999997</c:v>
                </c:pt>
                <c:pt idx="3">
                  <c:v>0.81820000000000004</c:v>
                </c:pt>
                <c:pt idx="4">
                  <c:v>0.89470000000000005</c:v>
                </c:pt>
              </c:numCache>
            </c:numRef>
          </c:val>
          <c:extLst>
            <c:ext xmlns:c16="http://schemas.microsoft.com/office/drawing/2014/chart" uri="{C3380CC4-5D6E-409C-BE32-E72D297353CC}">
              <c16:uniqueId val="{00000000-1A5B-2249-93E0-D38BA13DAC58}"/>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Israel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0.871</c:v>
                </c:pt>
                <c:pt idx="1">
                  <c:v>0.83379999999999999</c:v>
                </c:pt>
              </c:numCache>
            </c:numRef>
          </c:val>
          <c:extLst>
            <c:ext xmlns:c16="http://schemas.microsoft.com/office/drawing/2014/chart" uri="{C3380CC4-5D6E-409C-BE32-E72D297353CC}">
              <c16:uniqueId val="{00000000-E2E4-6D40-9548-CFD9E2006139}"/>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1660</Words>
  <Characters>9467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11105</CharactersWithSpaces>
  <SharedDoc>false</SharedDoc>
  <HLinks>
    <vt:vector size="60" baseType="variant">
      <vt:variant>
        <vt:i4>6881361</vt:i4>
      </vt:variant>
      <vt:variant>
        <vt:i4>21</vt:i4>
      </vt:variant>
      <vt:variant>
        <vt:i4>0</vt:i4>
      </vt:variant>
      <vt:variant>
        <vt:i4>5</vt:i4>
      </vt:variant>
      <vt:variant>
        <vt:lpwstr>mailto:glcc@roycastle.org</vt:lpwstr>
      </vt:variant>
      <vt:variant>
        <vt:lpwstr/>
      </vt:variant>
      <vt:variant>
        <vt:i4>2424950</vt:i4>
      </vt:variant>
      <vt:variant>
        <vt:i4>18</vt:i4>
      </vt:variant>
      <vt:variant>
        <vt:i4>0</vt:i4>
      </vt:variant>
      <vt:variant>
        <vt:i4>5</vt:i4>
      </vt:variant>
      <vt:variant>
        <vt:lpwstr>http://www.lungcancercoalition.org/</vt:lpwstr>
      </vt:variant>
      <vt:variant>
        <vt:lpwstr/>
      </vt:variant>
      <vt:variant>
        <vt:i4>7733361</vt:i4>
      </vt:variant>
      <vt:variant>
        <vt:i4>15</vt:i4>
      </vt:variant>
      <vt:variant>
        <vt:i4>0</vt:i4>
      </vt:variant>
      <vt:variant>
        <vt:i4>5</vt:i4>
      </vt:variant>
      <vt:variant>
        <vt:lpwstr>https://udghealthcare-my.sharepoint.com/personal/francesca_berry_incisivehealth_com/_layouts/15/Doc.aspx?sourcedoc=%7BBEA3DAF1-1ABC-415F-BB38-21181C695955%7D&amp;file=GLCC%202026%20Consumer%20polling%20-%20Israel.docx&amp;action=default&amp;mobileredirect=true</vt:lpwstr>
      </vt:variant>
      <vt:variant>
        <vt:lpwstr/>
      </vt:variant>
      <vt:variant>
        <vt:i4>7733361</vt:i4>
      </vt:variant>
      <vt:variant>
        <vt:i4>12</vt:i4>
      </vt:variant>
      <vt:variant>
        <vt:i4>0</vt:i4>
      </vt:variant>
      <vt:variant>
        <vt:i4>5</vt:i4>
      </vt:variant>
      <vt:variant>
        <vt:lpwstr>https://udghealthcare-my.sharepoint.com/personal/francesca_berry_incisivehealth_com/_layouts/15/Doc.aspx?sourcedoc=%7BBEA3DAF1-1ABC-415F-BB38-21181C695955%7D&amp;file=GLCC%202026%20Consumer%20polling%20-%20Israel.docx&amp;action=default&amp;mobileredirect=true</vt:lpwstr>
      </vt:variant>
      <vt:variant>
        <vt:lpwstr/>
      </vt:variant>
      <vt:variant>
        <vt:i4>1769543</vt:i4>
      </vt:variant>
      <vt:variant>
        <vt:i4>9</vt:i4>
      </vt:variant>
      <vt:variant>
        <vt:i4>0</vt:i4>
      </vt:variant>
      <vt:variant>
        <vt:i4>5</vt:i4>
      </vt:variant>
      <vt:variant>
        <vt:lpwstr>https://www.lungcancercoalition.org/global-polls/symptom-awareness-attitudes-to-lung-cancer-and-views-on-screening-2023/</vt:lpwstr>
      </vt:variant>
      <vt:variant>
        <vt:lpwstr/>
      </vt:variant>
      <vt:variant>
        <vt:i4>2883642</vt:i4>
      </vt:variant>
      <vt:variant>
        <vt:i4>6</vt:i4>
      </vt:variant>
      <vt:variant>
        <vt:i4>0</vt:i4>
      </vt:variant>
      <vt:variant>
        <vt:i4>5</vt:i4>
      </vt:variant>
      <vt:variant>
        <vt:lpwstr>https://www.lungcancercoalition.org/global-polls/symptoms-awareness-and-attitudes-to-lung-cancer-2017/</vt:lpwstr>
      </vt:variant>
      <vt:variant>
        <vt:lpwstr/>
      </vt:variant>
      <vt:variant>
        <vt:i4>5570624</vt:i4>
      </vt:variant>
      <vt:variant>
        <vt:i4>3</vt:i4>
      </vt:variant>
      <vt:variant>
        <vt:i4>0</vt:i4>
      </vt:variant>
      <vt:variant>
        <vt:i4>5</vt:i4>
      </vt:variant>
      <vt:variant>
        <vt:lpwstr>https://www.lungcancercoalition.org/global-polls/perceptions-of-lung-cancer-2013/</vt:lpwstr>
      </vt:variant>
      <vt:variant>
        <vt:lpwstr/>
      </vt:variant>
      <vt:variant>
        <vt:i4>5636160</vt:i4>
      </vt:variant>
      <vt:variant>
        <vt:i4>0</vt:i4>
      </vt:variant>
      <vt:variant>
        <vt:i4>0</vt:i4>
      </vt:variant>
      <vt:variant>
        <vt:i4>5</vt:i4>
      </vt:variant>
      <vt:variant>
        <vt:lpwstr>https://www.lungcancercoalition.org/global-polls/perceptions-of-lung-cancer-2010/</vt:lpwstr>
      </vt:variant>
      <vt:variant>
        <vt:lpwstr/>
      </vt:variant>
      <vt:variant>
        <vt:i4>5111808</vt:i4>
      </vt:variant>
      <vt:variant>
        <vt:i4>3</vt:i4>
      </vt:variant>
      <vt:variant>
        <vt:i4>0</vt:i4>
      </vt:variant>
      <vt:variant>
        <vt:i4>5</vt:i4>
      </vt:variant>
      <vt:variant>
        <vt:lpwstr>https://doi.org/10.1056/NEJMoa1911793</vt:lpwstr>
      </vt:variant>
      <vt:variant>
        <vt:lpwstr/>
      </vt:variant>
      <vt:variant>
        <vt:i4>262153</vt:i4>
      </vt:variant>
      <vt:variant>
        <vt:i4>0</vt:i4>
      </vt:variant>
      <vt:variant>
        <vt:i4>0</vt:i4>
      </vt:variant>
      <vt:variant>
        <vt:i4>5</vt:i4>
      </vt:variant>
      <vt:variant>
        <vt:lpwstr>https://www.who.int/news-room/fact-sheets/detail/lung-cancer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336</cp:revision>
  <dcterms:created xsi:type="dcterms:W3CDTF">2023-08-23T19:55:00Z</dcterms:created>
  <dcterms:modified xsi:type="dcterms:W3CDTF">2026-10-08T16:11:00Z</dcterms:modified>
</cp:coreProperties>
</file>